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EE759">
      <w:pPr>
        <w:spacing w:line="560" w:lineRule="exact"/>
        <w:jc w:val="both"/>
        <w:rPr>
          <w:rFonts w:hint="default" w:ascii="Times New Roman" w:hAnsi="Times New Roman" w:eastAsia="小标宋" w:cs="小标宋"/>
          <w:bCs/>
          <w:sz w:val="40"/>
          <w:szCs w:val="40"/>
          <w:lang w:val="en-US" w:eastAsia="zh-CN"/>
        </w:rPr>
      </w:pPr>
      <w:r>
        <w:rPr>
          <w:rFonts w:hint="eastAsia" w:ascii="Times New Roman" w:hAnsi="Times New Roman" w:eastAsia="小标宋" w:cs="小标宋"/>
          <w:bCs/>
          <w:sz w:val="40"/>
          <w:szCs w:val="40"/>
          <w:lang w:val="en-US" w:eastAsia="zh-CN"/>
        </w:rPr>
        <w:t>附件1：</w:t>
      </w:r>
    </w:p>
    <w:p w14:paraId="15D34701">
      <w:pPr>
        <w:spacing w:line="560" w:lineRule="exact"/>
        <w:jc w:val="center"/>
        <w:rPr>
          <w:rFonts w:ascii="Times New Roman" w:hAnsi="Times New Roman" w:eastAsia="小标宋" w:cs="小标宋"/>
          <w:bCs/>
          <w:sz w:val="40"/>
          <w:szCs w:val="40"/>
        </w:rPr>
      </w:pPr>
      <w:r>
        <w:rPr>
          <w:rFonts w:hint="eastAsia" w:ascii="Times New Roman" w:hAnsi="Times New Roman" w:eastAsia="小标宋" w:cs="小标宋"/>
          <w:bCs/>
          <w:sz w:val="40"/>
          <w:szCs w:val="40"/>
        </w:rPr>
        <w:t>报 价 单</w:t>
      </w:r>
    </w:p>
    <w:p w14:paraId="6AD715E4">
      <w:pPr>
        <w:pStyle w:val="27"/>
        <w:spacing w:line="560" w:lineRule="exact"/>
        <w:jc w:val="left"/>
        <w:rPr>
          <w:rFonts w:ascii="Times New Roman" w:hAnsi="Times New Roman" w:cs="宋体"/>
          <w:b w:val="0"/>
          <w:sz w:val="40"/>
          <w:szCs w:val="40"/>
          <w:u w:val="single"/>
        </w:rPr>
      </w:pPr>
    </w:p>
    <w:p w14:paraId="78EA6E42">
      <w:pPr>
        <w:pStyle w:val="27"/>
        <w:spacing w:line="560" w:lineRule="exact"/>
        <w:jc w:val="left"/>
        <w:rPr>
          <w:rFonts w:ascii="Times New Roman" w:hAnsi="Times New Roman" w:eastAsia="仿宋_GB2312" w:cs="仿宋_GB2312"/>
          <w:b w:val="0"/>
          <w:sz w:val="32"/>
          <w:szCs w:val="32"/>
        </w:rPr>
      </w:pPr>
      <w:r>
        <w:rPr>
          <w:rFonts w:hint="eastAsia" w:ascii="Times New Roman" w:hAnsi="Times New Roman" w:eastAsia="仿宋_GB2312" w:cs="仿宋_GB2312"/>
          <w:b w:val="0"/>
          <w:sz w:val="32"/>
          <w:szCs w:val="32"/>
          <w:lang w:val="en-US" w:eastAsia="zh-CN"/>
        </w:rPr>
        <w:t>杭州临安燃气有限公司</w:t>
      </w:r>
      <w:r>
        <w:rPr>
          <w:rFonts w:hint="eastAsia" w:ascii="Times New Roman" w:hAnsi="Times New Roman" w:eastAsia="仿宋_GB2312" w:cs="仿宋_GB2312"/>
          <w:b w:val="0"/>
          <w:sz w:val="32"/>
          <w:szCs w:val="32"/>
        </w:rPr>
        <w:t>：</w:t>
      </w:r>
    </w:p>
    <w:p w14:paraId="64B56BEE">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我公司</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rPr>
        <w:t>仔细研究了</w:t>
      </w:r>
      <w:r>
        <w:rPr>
          <w:rFonts w:hint="eastAsia" w:ascii="仿宋_GB2312" w:hAnsi="仿宋_GB2312" w:cs="仿宋_GB2312"/>
          <w:spacing w:val="-12"/>
          <w:sz w:val="32"/>
          <w:szCs w:val="32"/>
          <w:u w:val="single"/>
        </w:rPr>
        <w:t>2026年-2027年安全阀、杜瓦瓶校检服务采购项目（第二次）</w:t>
      </w:r>
      <w:r>
        <w:rPr>
          <w:rFonts w:hint="eastAsia" w:ascii="Times New Roman" w:hAnsi="Times New Roman" w:eastAsia="仿宋_GB2312" w:cs="仿宋_GB2312"/>
          <w:sz w:val="32"/>
          <w:szCs w:val="32"/>
        </w:rPr>
        <w:t>询价函的全部内容，愿意以人民币（大写）</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元（¥</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）的投标总报价</w:t>
      </w:r>
      <w:r>
        <w:rPr>
          <w:rFonts w:hint="eastAsia" w:ascii="Times New Roman" w:hAnsi="Times New Roman" w:eastAsia="仿宋_GB2312" w:cs="仿宋_GB2312"/>
          <w:sz w:val="32"/>
          <w:szCs w:val="32"/>
          <w:lang w:eastAsia="zh"/>
        </w:rPr>
        <w:t>（含税，税率</w:t>
      </w:r>
      <w:r>
        <w:rPr>
          <w:rFonts w:hint="eastAsia" w:ascii="Times New Roman" w:hAnsi="Times New Roman" w:eastAsia="仿宋_GB2312" w:cs="仿宋_GB2312"/>
          <w:sz w:val="32"/>
          <w:szCs w:val="32"/>
          <w:u w:val="single"/>
          <w:lang w:eastAsia="zh"/>
        </w:rPr>
        <w:t xml:space="preserve">   </w:t>
      </w:r>
      <w:r>
        <w:rPr>
          <w:rFonts w:hint="eastAsia" w:ascii="Times New Roman" w:hAnsi="Times New Roman" w:eastAsia="仿宋_GB2312" w:cs="仿宋_GB2312"/>
          <w:sz w:val="32"/>
          <w:szCs w:val="32"/>
          <w:lang w:eastAsia="zh"/>
        </w:rPr>
        <w:t>%）</w:t>
      </w:r>
      <w:r>
        <w:rPr>
          <w:rFonts w:hint="eastAsia" w:ascii="Times New Roman" w:hAnsi="Times New Roman" w:eastAsia="仿宋_GB2312" w:cs="仿宋_GB2312"/>
          <w:sz w:val="32"/>
          <w:szCs w:val="32"/>
        </w:rPr>
        <w:t>，承担本项目工作。具体报价明细如下：</w:t>
      </w:r>
    </w:p>
    <w:tbl>
      <w:tblPr>
        <w:tblStyle w:val="12"/>
        <w:tblW w:w="9914" w:type="dxa"/>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931"/>
        <w:gridCol w:w="1432"/>
        <w:gridCol w:w="591"/>
        <w:gridCol w:w="610"/>
        <w:gridCol w:w="437"/>
        <w:gridCol w:w="1101"/>
        <w:gridCol w:w="966"/>
        <w:gridCol w:w="934"/>
        <w:gridCol w:w="825"/>
        <w:gridCol w:w="590"/>
      </w:tblGrid>
      <w:tr w14:paraId="6F714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trPr>
        <w:tc>
          <w:tcPr>
            <w:tcW w:w="497" w:type="dxa"/>
            <w:noWrap w:val="0"/>
            <w:vAlign w:val="center"/>
          </w:tcPr>
          <w:p w14:paraId="65CE9278">
            <w:pPr>
              <w:spacing w:line="300" w:lineRule="exact"/>
              <w:jc w:val="center"/>
              <w:rPr>
                <w:rFonts w:ascii="Times New Roman" w:hAnsi="Times New Roman" w:cs="仿宋"/>
                <w:szCs w:val="21"/>
              </w:rPr>
            </w:pPr>
            <w:r>
              <w:rPr>
                <w:rFonts w:hint="eastAsia" w:ascii="Times New Roman" w:hAnsi="Times New Roman" w:cs="仿宋"/>
                <w:szCs w:val="21"/>
              </w:rPr>
              <w:t>序号</w:t>
            </w:r>
          </w:p>
        </w:tc>
        <w:tc>
          <w:tcPr>
            <w:tcW w:w="1931" w:type="dxa"/>
            <w:noWrap w:val="0"/>
            <w:vAlign w:val="center"/>
          </w:tcPr>
          <w:p w14:paraId="07ACD0DD">
            <w:pPr>
              <w:spacing w:line="300" w:lineRule="exact"/>
              <w:jc w:val="center"/>
              <w:rPr>
                <w:rFonts w:hint="default" w:ascii="Times New Roman" w:hAnsi="Times New Roman" w:cs="仿宋" w:eastAsiaTheme="minorEastAsia"/>
                <w:szCs w:val="21"/>
                <w:lang w:val="en-US" w:eastAsia="zh-CN"/>
              </w:rPr>
            </w:pPr>
            <w:r>
              <w:rPr>
                <w:rFonts w:hint="eastAsia" w:ascii="Times New Roman" w:hAnsi="Times New Roman" w:cs="仿宋"/>
                <w:szCs w:val="21"/>
                <w:lang w:val="en-US" w:eastAsia="zh-CN"/>
              </w:rPr>
              <w:t>校检项目</w:t>
            </w:r>
          </w:p>
        </w:tc>
        <w:tc>
          <w:tcPr>
            <w:tcW w:w="1432" w:type="dxa"/>
            <w:noWrap w:val="0"/>
            <w:vAlign w:val="center"/>
          </w:tcPr>
          <w:p w14:paraId="074C90D1">
            <w:pPr>
              <w:spacing w:line="300" w:lineRule="exact"/>
              <w:jc w:val="center"/>
              <w:rPr>
                <w:rFonts w:hint="eastAsia" w:ascii="Times New Roman" w:hAnsi="Times New Roman" w:cs="仿宋" w:eastAsiaTheme="minorEastAsia"/>
                <w:szCs w:val="21"/>
                <w:lang w:eastAsia="zh-CN"/>
              </w:rPr>
            </w:pPr>
            <w:r>
              <w:rPr>
                <w:rFonts w:hint="eastAsia" w:ascii="Times New Roman" w:hAnsi="Times New Roman" w:cs="仿宋"/>
                <w:szCs w:val="21"/>
                <w:lang w:val="en-US" w:eastAsia="zh-CN"/>
              </w:rPr>
              <w:t>规格</w:t>
            </w:r>
          </w:p>
        </w:tc>
        <w:tc>
          <w:tcPr>
            <w:tcW w:w="591" w:type="dxa"/>
            <w:noWrap w:val="0"/>
            <w:vAlign w:val="center"/>
          </w:tcPr>
          <w:p w14:paraId="48647D18">
            <w:pPr>
              <w:spacing w:line="300" w:lineRule="exact"/>
              <w:jc w:val="center"/>
              <w:rPr>
                <w:rFonts w:ascii="Times New Roman" w:hAnsi="Times New Roman" w:cs="仿宋"/>
                <w:szCs w:val="21"/>
              </w:rPr>
            </w:pPr>
            <w:r>
              <w:rPr>
                <w:rFonts w:hint="eastAsia" w:ascii="Times New Roman" w:hAnsi="Times New Roman" w:cs="仿宋"/>
                <w:szCs w:val="21"/>
              </w:rPr>
              <w:t>单位</w:t>
            </w:r>
          </w:p>
        </w:tc>
        <w:tc>
          <w:tcPr>
            <w:tcW w:w="610" w:type="dxa"/>
            <w:noWrap w:val="0"/>
            <w:vAlign w:val="center"/>
          </w:tcPr>
          <w:p w14:paraId="0C06FA5A">
            <w:pPr>
              <w:spacing w:line="300" w:lineRule="exact"/>
              <w:jc w:val="center"/>
              <w:rPr>
                <w:rFonts w:hint="eastAsia" w:ascii="Times New Roman" w:hAnsi="Times New Roman" w:cs="仿宋"/>
                <w:szCs w:val="21"/>
              </w:rPr>
            </w:pPr>
            <w:r>
              <w:rPr>
                <w:rFonts w:hint="eastAsia" w:ascii="Times New Roman" w:hAnsi="Times New Roman" w:cs="仿宋"/>
                <w:szCs w:val="21"/>
              </w:rPr>
              <w:t>数量</w:t>
            </w:r>
          </w:p>
        </w:tc>
        <w:tc>
          <w:tcPr>
            <w:tcW w:w="437" w:type="dxa"/>
            <w:noWrap w:val="0"/>
            <w:vAlign w:val="center"/>
          </w:tcPr>
          <w:p w14:paraId="169033E0">
            <w:pPr>
              <w:spacing w:line="300" w:lineRule="exact"/>
              <w:jc w:val="center"/>
              <w:rPr>
                <w:rFonts w:hint="eastAsia" w:ascii="Times New Roman" w:hAnsi="Times New Roman" w:cs="仿宋"/>
                <w:szCs w:val="21"/>
              </w:rPr>
            </w:pPr>
            <w:r>
              <w:rPr>
                <w:rFonts w:hint="eastAsia" w:ascii="Times New Roman" w:hAnsi="Times New Roman" w:cs="仿宋"/>
                <w:szCs w:val="21"/>
              </w:rPr>
              <w:t>税率（%）</w:t>
            </w:r>
          </w:p>
        </w:tc>
        <w:tc>
          <w:tcPr>
            <w:tcW w:w="1101" w:type="dxa"/>
            <w:noWrap w:val="0"/>
            <w:vAlign w:val="center"/>
          </w:tcPr>
          <w:p w14:paraId="42D10380">
            <w:pPr>
              <w:spacing w:line="300" w:lineRule="exact"/>
              <w:jc w:val="center"/>
              <w:rPr>
                <w:rFonts w:ascii="Times New Roman" w:hAnsi="Times New Roman" w:cs="仿宋"/>
                <w:szCs w:val="21"/>
              </w:rPr>
            </w:pPr>
            <w:r>
              <w:rPr>
                <w:rFonts w:hint="eastAsia" w:ascii="Times New Roman" w:hAnsi="Times New Roman" w:cs="仿宋"/>
                <w:szCs w:val="21"/>
              </w:rPr>
              <w:t>不含税综合单价（元）</w:t>
            </w:r>
          </w:p>
        </w:tc>
        <w:tc>
          <w:tcPr>
            <w:tcW w:w="966" w:type="dxa"/>
            <w:noWrap w:val="0"/>
            <w:vAlign w:val="center"/>
          </w:tcPr>
          <w:p w14:paraId="5BF2E63F">
            <w:pPr>
              <w:spacing w:line="300" w:lineRule="exact"/>
              <w:jc w:val="center"/>
              <w:rPr>
                <w:rFonts w:ascii="Times New Roman" w:hAnsi="Times New Roman" w:cs="仿宋"/>
                <w:szCs w:val="21"/>
              </w:rPr>
            </w:pPr>
            <w:r>
              <w:rPr>
                <w:rFonts w:hint="eastAsia" w:ascii="Times New Roman" w:hAnsi="Times New Roman" w:cs="仿宋"/>
                <w:szCs w:val="21"/>
              </w:rPr>
              <w:t>不含税总价（元）</w:t>
            </w:r>
          </w:p>
        </w:tc>
        <w:tc>
          <w:tcPr>
            <w:tcW w:w="934" w:type="dxa"/>
            <w:noWrap w:val="0"/>
            <w:vAlign w:val="center"/>
          </w:tcPr>
          <w:p w14:paraId="49BBD1A9">
            <w:pPr>
              <w:spacing w:line="300" w:lineRule="exact"/>
              <w:jc w:val="center"/>
              <w:rPr>
                <w:rFonts w:ascii="Times New Roman" w:hAnsi="Times New Roman" w:cs="仿宋"/>
                <w:szCs w:val="21"/>
              </w:rPr>
            </w:pPr>
            <w:r>
              <w:rPr>
                <w:rFonts w:hint="eastAsia" w:ascii="Times New Roman" w:hAnsi="Times New Roman" w:cs="仿宋"/>
                <w:szCs w:val="21"/>
              </w:rPr>
              <w:t>含税综合单价（元）</w:t>
            </w:r>
          </w:p>
        </w:tc>
        <w:tc>
          <w:tcPr>
            <w:tcW w:w="825" w:type="dxa"/>
            <w:noWrap w:val="0"/>
            <w:vAlign w:val="center"/>
          </w:tcPr>
          <w:p w14:paraId="7A01222A">
            <w:pPr>
              <w:spacing w:line="300" w:lineRule="exact"/>
              <w:jc w:val="center"/>
              <w:rPr>
                <w:rFonts w:ascii="Times New Roman" w:hAnsi="Times New Roman" w:cs="仿宋"/>
                <w:szCs w:val="21"/>
              </w:rPr>
            </w:pPr>
            <w:r>
              <w:rPr>
                <w:rFonts w:hint="eastAsia" w:ascii="Times New Roman" w:hAnsi="Times New Roman" w:cs="仿宋"/>
                <w:szCs w:val="21"/>
              </w:rPr>
              <w:t>含税总价（元）</w:t>
            </w:r>
          </w:p>
        </w:tc>
        <w:tc>
          <w:tcPr>
            <w:tcW w:w="590" w:type="dxa"/>
            <w:noWrap w:val="0"/>
            <w:vAlign w:val="center"/>
          </w:tcPr>
          <w:p w14:paraId="69E12736">
            <w:pPr>
              <w:spacing w:line="300" w:lineRule="exact"/>
              <w:jc w:val="center"/>
              <w:rPr>
                <w:rFonts w:ascii="Times New Roman" w:hAnsi="Times New Roman" w:cs="仿宋"/>
                <w:szCs w:val="21"/>
              </w:rPr>
            </w:pPr>
            <w:r>
              <w:rPr>
                <w:rFonts w:hint="eastAsia" w:ascii="Times New Roman" w:hAnsi="Times New Roman" w:cs="仿宋"/>
                <w:szCs w:val="21"/>
              </w:rPr>
              <w:t>备注</w:t>
            </w:r>
          </w:p>
        </w:tc>
      </w:tr>
      <w:tr w14:paraId="212BA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497" w:type="dxa"/>
            <w:shd w:val="clear" w:color="auto" w:fill="auto"/>
            <w:noWrap w:val="0"/>
            <w:vAlign w:val="center"/>
          </w:tcPr>
          <w:p w14:paraId="7CF73DC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931" w:type="dxa"/>
            <w:shd w:val="clear" w:color="auto" w:fill="auto"/>
            <w:noWrap w:val="0"/>
            <w:vAlign w:val="center"/>
          </w:tcPr>
          <w:p w14:paraId="43A00E9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杜瓦瓶</w:t>
            </w:r>
          </w:p>
        </w:tc>
        <w:tc>
          <w:tcPr>
            <w:tcW w:w="1432" w:type="dxa"/>
            <w:shd w:val="clear" w:color="auto" w:fill="auto"/>
            <w:noWrap w:val="0"/>
            <w:vAlign w:val="center"/>
          </w:tcPr>
          <w:p w14:paraId="04FD395B">
            <w:pPr>
              <w:jc w:val="center"/>
              <w:rPr>
                <w:rFonts w:hint="eastAsia" w:ascii="Arial" w:hAnsi="Arial" w:eastAsia="宋体" w:cs="Arial"/>
                <w:i w:val="0"/>
                <w:iCs w:val="0"/>
                <w:color w:val="000000"/>
                <w:kern w:val="2"/>
                <w:sz w:val="21"/>
                <w:szCs w:val="21"/>
                <w:u w:val="none"/>
                <w:lang w:val="en-US" w:eastAsia="zh-CN" w:bidi="ar-SA"/>
              </w:rPr>
            </w:pPr>
          </w:p>
        </w:tc>
        <w:tc>
          <w:tcPr>
            <w:tcW w:w="591" w:type="dxa"/>
            <w:noWrap w:val="0"/>
            <w:vAlign w:val="center"/>
          </w:tcPr>
          <w:p w14:paraId="080BB92F">
            <w:pPr>
              <w:spacing w:line="360" w:lineRule="exact"/>
              <w:jc w:val="both"/>
              <w:rPr>
                <w:rFonts w:hint="default" w:ascii="Times New Roman" w:hAnsi="Times New Roman" w:cs="仿宋" w:eastAsiaTheme="minorEastAsia"/>
                <w:szCs w:val="21"/>
                <w:lang w:val="en-US" w:eastAsia="zh-CN"/>
              </w:rPr>
            </w:pPr>
            <w:r>
              <w:rPr>
                <w:rFonts w:hint="eastAsia" w:ascii="Times New Roman" w:hAnsi="Times New Roman" w:cs="仿宋"/>
                <w:szCs w:val="21"/>
                <w:lang w:val="en-US" w:eastAsia="zh-CN"/>
              </w:rPr>
              <w:t>台</w:t>
            </w:r>
          </w:p>
        </w:tc>
        <w:tc>
          <w:tcPr>
            <w:tcW w:w="610" w:type="dxa"/>
            <w:noWrap w:val="0"/>
            <w:vAlign w:val="center"/>
          </w:tcPr>
          <w:p w14:paraId="724395D1">
            <w:pPr>
              <w:keepNext w:val="0"/>
              <w:keepLines w:val="0"/>
              <w:widowControl/>
              <w:suppressLineNumbers w:val="0"/>
              <w:jc w:val="center"/>
              <w:textAlignment w:val="center"/>
              <w:rPr>
                <w:rFonts w:ascii="Times New Roman" w:hAnsi="Times New Roman" w:cs="仿宋"/>
                <w:szCs w:val="21"/>
              </w:rPr>
            </w:pPr>
            <w:r>
              <w:rPr>
                <w:rFonts w:hint="eastAsia" w:ascii="宋体" w:hAnsi="宋体" w:eastAsia="宋体" w:cs="宋体"/>
                <w:i w:val="0"/>
                <w:iCs w:val="0"/>
                <w:color w:val="000000"/>
                <w:kern w:val="0"/>
                <w:sz w:val="22"/>
                <w:szCs w:val="22"/>
                <w:u w:val="none"/>
                <w:lang w:val="en-US" w:eastAsia="zh-CN" w:bidi="ar"/>
              </w:rPr>
              <w:t>5</w:t>
            </w:r>
          </w:p>
        </w:tc>
        <w:tc>
          <w:tcPr>
            <w:tcW w:w="437" w:type="dxa"/>
            <w:noWrap w:val="0"/>
            <w:vAlign w:val="center"/>
          </w:tcPr>
          <w:p w14:paraId="2CFD7DE0">
            <w:pPr>
              <w:spacing w:line="360" w:lineRule="exact"/>
              <w:ind w:left="480"/>
              <w:jc w:val="center"/>
              <w:rPr>
                <w:rFonts w:ascii="Times New Roman" w:hAnsi="Times New Roman" w:cs="仿宋"/>
                <w:szCs w:val="21"/>
              </w:rPr>
            </w:pPr>
          </w:p>
        </w:tc>
        <w:tc>
          <w:tcPr>
            <w:tcW w:w="1101" w:type="dxa"/>
            <w:noWrap w:val="0"/>
            <w:vAlign w:val="center"/>
          </w:tcPr>
          <w:p w14:paraId="0A3DE6A3">
            <w:pPr>
              <w:spacing w:line="360" w:lineRule="exact"/>
              <w:ind w:left="480"/>
              <w:jc w:val="center"/>
              <w:rPr>
                <w:rFonts w:ascii="Times New Roman" w:hAnsi="Times New Roman" w:cs="仿宋"/>
                <w:szCs w:val="21"/>
              </w:rPr>
            </w:pPr>
          </w:p>
        </w:tc>
        <w:tc>
          <w:tcPr>
            <w:tcW w:w="966" w:type="dxa"/>
            <w:noWrap w:val="0"/>
            <w:vAlign w:val="center"/>
          </w:tcPr>
          <w:p w14:paraId="49B4E7FF">
            <w:pPr>
              <w:spacing w:line="360" w:lineRule="exact"/>
              <w:ind w:left="480"/>
              <w:jc w:val="center"/>
              <w:rPr>
                <w:rFonts w:ascii="Times New Roman" w:hAnsi="Times New Roman" w:cs="仿宋"/>
                <w:szCs w:val="21"/>
              </w:rPr>
            </w:pPr>
          </w:p>
        </w:tc>
        <w:tc>
          <w:tcPr>
            <w:tcW w:w="934" w:type="dxa"/>
            <w:noWrap w:val="0"/>
            <w:vAlign w:val="center"/>
          </w:tcPr>
          <w:p w14:paraId="62EBEF6D">
            <w:pPr>
              <w:spacing w:line="360" w:lineRule="exact"/>
              <w:ind w:left="480"/>
              <w:jc w:val="center"/>
              <w:rPr>
                <w:rFonts w:ascii="Times New Roman" w:hAnsi="Times New Roman" w:cs="仿宋"/>
                <w:szCs w:val="21"/>
              </w:rPr>
            </w:pPr>
          </w:p>
        </w:tc>
        <w:tc>
          <w:tcPr>
            <w:tcW w:w="825" w:type="dxa"/>
            <w:noWrap w:val="0"/>
            <w:vAlign w:val="center"/>
          </w:tcPr>
          <w:p w14:paraId="3355F839">
            <w:pPr>
              <w:spacing w:line="360" w:lineRule="exact"/>
              <w:ind w:left="480"/>
              <w:jc w:val="center"/>
              <w:rPr>
                <w:rFonts w:ascii="Times New Roman" w:hAnsi="Times New Roman" w:cs="仿宋"/>
                <w:szCs w:val="21"/>
              </w:rPr>
            </w:pPr>
          </w:p>
        </w:tc>
        <w:tc>
          <w:tcPr>
            <w:tcW w:w="590" w:type="dxa"/>
            <w:noWrap w:val="0"/>
            <w:vAlign w:val="center"/>
          </w:tcPr>
          <w:p w14:paraId="70008B99">
            <w:pPr>
              <w:spacing w:line="360" w:lineRule="exact"/>
              <w:ind w:left="480"/>
              <w:jc w:val="center"/>
              <w:rPr>
                <w:rFonts w:ascii="Times New Roman" w:hAnsi="Times New Roman" w:cs="仿宋"/>
                <w:szCs w:val="21"/>
              </w:rPr>
            </w:pPr>
          </w:p>
        </w:tc>
      </w:tr>
      <w:tr w14:paraId="3490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97" w:type="dxa"/>
            <w:shd w:val="clear" w:color="auto" w:fill="auto"/>
            <w:noWrap w:val="0"/>
            <w:vAlign w:val="center"/>
          </w:tcPr>
          <w:p w14:paraId="3CE3DAD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931" w:type="dxa"/>
            <w:shd w:val="clear" w:color="auto" w:fill="auto"/>
            <w:noWrap w:val="0"/>
            <w:vAlign w:val="center"/>
          </w:tcPr>
          <w:p w14:paraId="3E698DA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杜瓦罐安全阀</w:t>
            </w:r>
          </w:p>
        </w:tc>
        <w:tc>
          <w:tcPr>
            <w:tcW w:w="1432" w:type="dxa"/>
            <w:shd w:val="clear" w:color="auto" w:fill="auto"/>
            <w:noWrap w:val="0"/>
            <w:vAlign w:val="center"/>
          </w:tcPr>
          <w:p w14:paraId="07B2854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DN8</w:t>
            </w:r>
          </w:p>
        </w:tc>
        <w:tc>
          <w:tcPr>
            <w:tcW w:w="591" w:type="dxa"/>
            <w:noWrap w:val="0"/>
            <w:vAlign w:val="center"/>
          </w:tcPr>
          <w:p w14:paraId="40D48B1A">
            <w:pPr>
              <w:widowControl/>
              <w:autoSpaceDE w:val="0"/>
              <w:spacing w:line="360" w:lineRule="exact"/>
              <w:jc w:val="center"/>
              <w:rPr>
                <w:rFonts w:hint="eastAsia" w:ascii="Times New Roman" w:hAnsi="Times New Roman" w:cs="宋体" w:eastAsiaTheme="minorEastAsia"/>
                <w:szCs w:val="21"/>
                <w:lang w:val="en-US" w:eastAsia="zh-CN"/>
              </w:rPr>
            </w:pPr>
            <w:r>
              <w:rPr>
                <w:rFonts w:hint="eastAsia" w:ascii="Times New Roman" w:hAnsi="Times New Roman" w:cs="仿宋"/>
                <w:szCs w:val="21"/>
                <w:lang w:val="en-US" w:eastAsia="zh-CN"/>
              </w:rPr>
              <w:t>台</w:t>
            </w:r>
          </w:p>
        </w:tc>
        <w:tc>
          <w:tcPr>
            <w:tcW w:w="610" w:type="dxa"/>
            <w:noWrap w:val="0"/>
            <w:vAlign w:val="center"/>
          </w:tcPr>
          <w:p w14:paraId="1FC8A740">
            <w:pPr>
              <w:keepNext w:val="0"/>
              <w:keepLines w:val="0"/>
              <w:widowControl/>
              <w:suppressLineNumbers w:val="0"/>
              <w:jc w:val="center"/>
              <w:textAlignment w:val="center"/>
              <w:rPr>
                <w:rFonts w:hint="eastAsia" w:ascii="Times New Roman" w:hAnsi="Times New Roman" w:cs="宋体"/>
                <w:szCs w:val="21"/>
                <w:lang w:bidi="ar"/>
              </w:rPr>
            </w:pPr>
            <w:r>
              <w:rPr>
                <w:rFonts w:hint="eastAsia" w:ascii="宋体" w:hAnsi="宋体" w:eastAsia="宋体" w:cs="宋体"/>
                <w:i w:val="0"/>
                <w:iCs w:val="0"/>
                <w:color w:val="000000"/>
                <w:kern w:val="0"/>
                <w:sz w:val="22"/>
                <w:szCs w:val="22"/>
                <w:u w:val="none"/>
                <w:lang w:val="en-US" w:eastAsia="zh-CN" w:bidi="ar"/>
              </w:rPr>
              <w:t>6</w:t>
            </w:r>
          </w:p>
        </w:tc>
        <w:tc>
          <w:tcPr>
            <w:tcW w:w="437" w:type="dxa"/>
            <w:noWrap w:val="0"/>
            <w:vAlign w:val="center"/>
          </w:tcPr>
          <w:p w14:paraId="141B541E">
            <w:pPr>
              <w:widowControl/>
              <w:autoSpaceDE w:val="0"/>
              <w:spacing w:line="360" w:lineRule="exact"/>
              <w:jc w:val="center"/>
              <w:rPr>
                <w:rFonts w:hint="eastAsia" w:ascii="Times New Roman" w:hAnsi="Times New Roman" w:cs="宋体"/>
                <w:szCs w:val="21"/>
                <w:lang w:bidi="ar"/>
              </w:rPr>
            </w:pPr>
          </w:p>
        </w:tc>
        <w:tc>
          <w:tcPr>
            <w:tcW w:w="1101" w:type="dxa"/>
            <w:noWrap w:val="0"/>
            <w:vAlign w:val="center"/>
          </w:tcPr>
          <w:p w14:paraId="419F6F1F">
            <w:pPr>
              <w:widowControl/>
              <w:autoSpaceDE w:val="0"/>
              <w:spacing w:line="360" w:lineRule="exact"/>
              <w:jc w:val="center"/>
              <w:rPr>
                <w:rFonts w:hint="eastAsia" w:ascii="Times New Roman" w:hAnsi="Times New Roman" w:cs="宋体"/>
                <w:szCs w:val="21"/>
                <w:lang w:bidi="ar"/>
              </w:rPr>
            </w:pPr>
          </w:p>
        </w:tc>
        <w:tc>
          <w:tcPr>
            <w:tcW w:w="966" w:type="dxa"/>
            <w:noWrap w:val="0"/>
            <w:vAlign w:val="center"/>
          </w:tcPr>
          <w:p w14:paraId="0D329CD2">
            <w:pPr>
              <w:widowControl/>
              <w:autoSpaceDE w:val="0"/>
              <w:spacing w:line="360" w:lineRule="exact"/>
              <w:jc w:val="center"/>
              <w:rPr>
                <w:rFonts w:ascii="Times New Roman" w:hAnsi="Times New Roman" w:cs="宋体"/>
                <w:szCs w:val="21"/>
                <w:lang w:bidi="ar"/>
              </w:rPr>
            </w:pPr>
          </w:p>
        </w:tc>
        <w:tc>
          <w:tcPr>
            <w:tcW w:w="934" w:type="dxa"/>
            <w:noWrap w:val="0"/>
            <w:vAlign w:val="center"/>
          </w:tcPr>
          <w:p w14:paraId="007D1A12">
            <w:pPr>
              <w:widowControl/>
              <w:autoSpaceDE w:val="0"/>
              <w:spacing w:line="360" w:lineRule="exact"/>
              <w:jc w:val="center"/>
              <w:rPr>
                <w:rFonts w:ascii="Times New Roman" w:hAnsi="Times New Roman" w:cs="宋体"/>
                <w:bCs/>
                <w:kern w:val="0"/>
                <w:szCs w:val="21"/>
                <w:lang w:bidi="ar"/>
              </w:rPr>
            </w:pPr>
          </w:p>
        </w:tc>
        <w:tc>
          <w:tcPr>
            <w:tcW w:w="825" w:type="dxa"/>
            <w:noWrap w:val="0"/>
            <w:vAlign w:val="center"/>
          </w:tcPr>
          <w:p w14:paraId="1F596D44">
            <w:pPr>
              <w:widowControl/>
              <w:autoSpaceDE w:val="0"/>
              <w:spacing w:line="360" w:lineRule="exact"/>
              <w:jc w:val="center"/>
              <w:rPr>
                <w:rFonts w:ascii="Times New Roman" w:hAnsi="Times New Roman" w:cs="仿宋"/>
                <w:szCs w:val="21"/>
              </w:rPr>
            </w:pPr>
          </w:p>
        </w:tc>
        <w:tc>
          <w:tcPr>
            <w:tcW w:w="590" w:type="dxa"/>
            <w:noWrap w:val="0"/>
            <w:vAlign w:val="center"/>
          </w:tcPr>
          <w:p w14:paraId="26E4A61B">
            <w:pPr>
              <w:widowControl/>
              <w:autoSpaceDE w:val="0"/>
              <w:spacing w:line="360" w:lineRule="exact"/>
              <w:jc w:val="center"/>
              <w:rPr>
                <w:rFonts w:ascii="Times New Roman" w:hAnsi="Times New Roman" w:cs="仿宋"/>
                <w:szCs w:val="21"/>
              </w:rPr>
            </w:pPr>
          </w:p>
        </w:tc>
      </w:tr>
      <w:tr w14:paraId="13CB1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97" w:type="dxa"/>
            <w:shd w:val="clear" w:color="auto" w:fill="auto"/>
            <w:noWrap w:val="0"/>
            <w:vAlign w:val="center"/>
          </w:tcPr>
          <w:p w14:paraId="13E72AA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931" w:type="dxa"/>
            <w:shd w:val="clear" w:color="auto" w:fill="auto"/>
            <w:noWrap w:val="0"/>
            <w:vAlign w:val="center"/>
          </w:tcPr>
          <w:p w14:paraId="2696BB7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整定压力3.0Mpa以下安全阀</w:t>
            </w:r>
          </w:p>
        </w:tc>
        <w:tc>
          <w:tcPr>
            <w:tcW w:w="1432" w:type="dxa"/>
            <w:shd w:val="clear" w:color="auto" w:fill="auto"/>
            <w:noWrap w:val="0"/>
            <w:vAlign w:val="center"/>
          </w:tcPr>
          <w:p w14:paraId="08E1A31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DN15以下</w:t>
            </w:r>
          </w:p>
        </w:tc>
        <w:tc>
          <w:tcPr>
            <w:tcW w:w="591" w:type="dxa"/>
            <w:noWrap w:val="0"/>
            <w:vAlign w:val="center"/>
          </w:tcPr>
          <w:p w14:paraId="7251A328">
            <w:pPr>
              <w:widowControl/>
              <w:autoSpaceDE w:val="0"/>
              <w:spacing w:line="360" w:lineRule="exact"/>
              <w:jc w:val="center"/>
              <w:rPr>
                <w:rFonts w:hint="eastAsia" w:ascii="Times New Roman" w:hAnsi="Times New Roman" w:cs="宋体"/>
                <w:szCs w:val="21"/>
                <w:lang w:bidi="ar"/>
              </w:rPr>
            </w:pPr>
            <w:r>
              <w:rPr>
                <w:rFonts w:hint="eastAsia" w:ascii="Times New Roman" w:hAnsi="Times New Roman" w:cs="仿宋"/>
                <w:szCs w:val="21"/>
                <w:lang w:val="en-US" w:eastAsia="zh-CN"/>
              </w:rPr>
              <w:t>台</w:t>
            </w:r>
          </w:p>
        </w:tc>
        <w:tc>
          <w:tcPr>
            <w:tcW w:w="610" w:type="dxa"/>
            <w:noWrap w:val="0"/>
            <w:vAlign w:val="center"/>
          </w:tcPr>
          <w:p w14:paraId="3D39A4DD">
            <w:pPr>
              <w:keepNext w:val="0"/>
              <w:keepLines w:val="0"/>
              <w:widowControl/>
              <w:suppressLineNumbers w:val="0"/>
              <w:jc w:val="center"/>
              <w:textAlignment w:val="center"/>
              <w:rPr>
                <w:rFonts w:hint="eastAsia" w:ascii="Times New Roman" w:hAnsi="Times New Roman" w:cs="宋体"/>
                <w:szCs w:val="21"/>
                <w:lang w:bidi="ar"/>
              </w:rPr>
            </w:pPr>
            <w:r>
              <w:rPr>
                <w:rFonts w:hint="eastAsia" w:ascii="宋体" w:hAnsi="宋体" w:eastAsia="宋体" w:cs="宋体"/>
                <w:i w:val="0"/>
                <w:iCs w:val="0"/>
                <w:color w:val="000000"/>
                <w:kern w:val="0"/>
                <w:sz w:val="22"/>
                <w:szCs w:val="22"/>
                <w:u w:val="none"/>
                <w:lang w:val="en-US" w:eastAsia="zh-CN" w:bidi="ar"/>
              </w:rPr>
              <w:t>94</w:t>
            </w:r>
          </w:p>
        </w:tc>
        <w:tc>
          <w:tcPr>
            <w:tcW w:w="437" w:type="dxa"/>
            <w:noWrap w:val="0"/>
            <w:vAlign w:val="center"/>
          </w:tcPr>
          <w:p w14:paraId="6F8F4826">
            <w:pPr>
              <w:widowControl/>
              <w:autoSpaceDE w:val="0"/>
              <w:spacing w:line="360" w:lineRule="exact"/>
              <w:jc w:val="center"/>
              <w:rPr>
                <w:rFonts w:hint="eastAsia" w:ascii="Times New Roman" w:hAnsi="Times New Roman" w:cs="宋体"/>
                <w:szCs w:val="21"/>
                <w:lang w:bidi="ar"/>
              </w:rPr>
            </w:pPr>
          </w:p>
        </w:tc>
        <w:tc>
          <w:tcPr>
            <w:tcW w:w="1101" w:type="dxa"/>
            <w:noWrap w:val="0"/>
            <w:vAlign w:val="center"/>
          </w:tcPr>
          <w:p w14:paraId="37D18D6B">
            <w:pPr>
              <w:widowControl/>
              <w:autoSpaceDE w:val="0"/>
              <w:spacing w:line="360" w:lineRule="exact"/>
              <w:jc w:val="center"/>
              <w:rPr>
                <w:rFonts w:hint="eastAsia" w:ascii="Times New Roman" w:hAnsi="Times New Roman" w:cs="宋体"/>
                <w:szCs w:val="21"/>
                <w:lang w:bidi="ar"/>
              </w:rPr>
            </w:pPr>
          </w:p>
        </w:tc>
        <w:tc>
          <w:tcPr>
            <w:tcW w:w="966" w:type="dxa"/>
            <w:noWrap w:val="0"/>
            <w:vAlign w:val="center"/>
          </w:tcPr>
          <w:p w14:paraId="094348D4">
            <w:pPr>
              <w:widowControl/>
              <w:autoSpaceDE w:val="0"/>
              <w:spacing w:line="360" w:lineRule="exact"/>
              <w:jc w:val="center"/>
              <w:rPr>
                <w:rFonts w:hint="eastAsia" w:ascii="Times New Roman" w:hAnsi="Times New Roman" w:cs="宋体"/>
                <w:szCs w:val="21"/>
                <w:lang w:bidi="ar"/>
              </w:rPr>
            </w:pPr>
          </w:p>
        </w:tc>
        <w:tc>
          <w:tcPr>
            <w:tcW w:w="934" w:type="dxa"/>
            <w:noWrap w:val="0"/>
            <w:vAlign w:val="center"/>
          </w:tcPr>
          <w:p w14:paraId="5435A21F">
            <w:pPr>
              <w:widowControl/>
              <w:autoSpaceDE w:val="0"/>
              <w:spacing w:line="360" w:lineRule="exact"/>
              <w:jc w:val="center"/>
              <w:rPr>
                <w:rFonts w:hint="eastAsia" w:ascii="Times New Roman" w:hAnsi="Times New Roman" w:cs="宋体"/>
                <w:szCs w:val="21"/>
                <w:lang w:bidi="ar"/>
              </w:rPr>
            </w:pPr>
          </w:p>
        </w:tc>
        <w:tc>
          <w:tcPr>
            <w:tcW w:w="825" w:type="dxa"/>
            <w:noWrap w:val="0"/>
            <w:vAlign w:val="center"/>
          </w:tcPr>
          <w:p w14:paraId="54FCEBE1">
            <w:pPr>
              <w:spacing w:line="360" w:lineRule="exact"/>
              <w:jc w:val="center"/>
              <w:rPr>
                <w:rFonts w:hint="eastAsia" w:ascii="Times New Roman" w:hAnsi="Times New Roman" w:cs="宋体"/>
                <w:szCs w:val="21"/>
                <w:lang w:bidi="ar"/>
              </w:rPr>
            </w:pPr>
          </w:p>
        </w:tc>
        <w:tc>
          <w:tcPr>
            <w:tcW w:w="590" w:type="dxa"/>
            <w:noWrap w:val="0"/>
            <w:vAlign w:val="center"/>
          </w:tcPr>
          <w:p w14:paraId="2430C3B7">
            <w:pPr>
              <w:spacing w:line="360" w:lineRule="exact"/>
              <w:jc w:val="center"/>
              <w:rPr>
                <w:rFonts w:hint="eastAsia" w:ascii="Times New Roman" w:hAnsi="Times New Roman" w:cs="宋体"/>
                <w:szCs w:val="21"/>
                <w:lang w:bidi="ar"/>
              </w:rPr>
            </w:pPr>
          </w:p>
        </w:tc>
      </w:tr>
      <w:tr w14:paraId="6D5B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97" w:type="dxa"/>
            <w:shd w:val="clear" w:color="auto" w:fill="auto"/>
            <w:noWrap w:val="0"/>
            <w:vAlign w:val="center"/>
          </w:tcPr>
          <w:p w14:paraId="2CD6275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931" w:type="dxa"/>
            <w:shd w:val="clear" w:color="auto" w:fill="auto"/>
            <w:noWrap w:val="0"/>
            <w:vAlign w:val="center"/>
          </w:tcPr>
          <w:p w14:paraId="3420709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整定压力3.0Mpa以下安全阀</w:t>
            </w:r>
          </w:p>
        </w:tc>
        <w:tc>
          <w:tcPr>
            <w:tcW w:w="1432" w:type="dxa"/>
            <w:shd w:val="clear" w:color="auto" w:fill="auto"/>
            <w:noWrap w:val="0"/>
            <w:vAlign w:val="center"/>
          </w:tcPr>
          <w:p w14:paraId="0D31C2C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DN15-25(含25)</w:t>
            </w:r>
          </w:p>
        </w:tc>
        <w:tc>
          <w:tcPr>
            <w:tcW w:w="591" w:type="dxa"/>
            <w:noWrap w:val="0"/>
            <w:vAlign w:val="center"/>
          </w:tcPr>
          <w:p w14:paraId="7290B87B">
            <w:pPr>
              <w:widowControl/>
              <w:autoSpaceDE w:val="0"/>
              <w:spacing w:line="360" w:lineRule="exact"/>
              <w:jc w:val="center"/>
              <w:rPr>
                <w:rFonts w:hint="eastAsia" w:ascii="Times New Roman" w:hAnsi="Times New Roman" w:cs="宋体"/>
                <w:szCs w:val="21"/>
                <w:lang w:bidi="ar"/>
              </w:rPr>
            </w:pPr>
            <w:r>
              <w:rPr>
                <w:rFonts w:hint="eastAsia" w:ascii="Times New Roman" w:hAnsi="Times New Roman" w:cs="仿宋"/>
                <w:szCs w:val="21"/>
                <w:lang w:val="en-US" w:eastAsia="zh-CN"/>
              </w:rPr>
              <w:t>台</w:t>
            </w:r>
          </w:p>
        </w:tc>
        <w:tc>
          <w:tcPr>
            <w:tcW w:w="610" w:type="dxa"/>
            <w:noWrap w:val="0"/>
            <w:vAlign w:val="center"/>
          </w:tcPr>
          <w:p w14:paraId="4157623D">
            <w:pPr>
              <w:keepNext w:val="0"/>
              <w:keepLines w:val="0"/>
              <w:widowControl/>
              <w:suppressLineNumbers w:val="0"/>
              <w:jc w:val="center"/>
              <w:textAlignment w:val="center"/>
              <w:rPr>
                <w:rFonts w:hint="eastAsia" w:ascii="Times New Roman" w:hAnsi="Times New Roman" w:cs="宋体"/>
                <w:szCs w:val="21"/>
                <w:lang w:bidi="ar"/>
              </w:rPr>
            </w:pPr>
            <w:r>
              <w:rPr>
                <w:rFonts w:hint="eastAsia" w:ascii="宋体" w:hAnsi="宋体" w:eastAsia="宋体" w:cs="宋体"/>
                <w:i w:val="0"/>
                <w:iCs w:val="0"/>
                <w:color w:val="000000"/>
                <w:kern w:val="0"/>
                <w:sz w:val="22"/>
                <w:szCs w:val="22"/>
                <w:u w:val="none"/>
                <w:lang w:val="en-US" w:eastAsia="zh-CN" w:bidi="ar"/>
              </w:rPr>
              <w:t>360</w:t>
            </w:r>
          </w:p>
        </w:tc>
        <w:tc>
          <w:tcPr>
            <w:tcW w:w="437" w:type="dxa"/>
            <w:noWrap w:val="0"/>
            <w:vAlign w:val="center"/>
          </w:tcPr>
          <w:p w14:paraId="1B4BF4C6">
            <w:pPr>
              <w:widowControl/>
              <w:autoSpaceDE w:val="0"/>
              <w:spacing w:line="360" w:lineRule="exact"/>
              <w:jc w:val="center"/>
              <w:rPr>
                <w:rFonts w:hint="eastAsia" w:ascii="Times New Roman" w:hAnsi="Times New Roman" w:cs="宋体"/>
                <w:szCs w:val="21"/>
                <w:lang w:bidi="ar"/>
              </w:rPr>
            </w:pPr>
          </w:p>
        </w:tc>
        <w:tc>
          <w:tcPr>
            <w:tcW w:w="1101" w:type="dxa"/>
            <w:noWrap w:val="0"/>
            <w:vAlign w:val="center"/>
          </w:tcPr>
          <w:p w14:paraId="33793CE3">
            <w:pPr>
              <w:widowControl/>
              <w:autoSpaceDE w:val="0"/>
              <w:spacing w:line="360" w:lineRule="exact"/>
              <w:jc w:val="center"/>
              <w:rPr>
                <w:rFonts w:hint="eastAsia" w:ascii="Times New Roman" w:hAnsi="Times New Roman" w:cs="宋体"/>
                <w:szCs w:val="21"/>
                <w:lang w:bidi="ar"/>
              </w:rPr>
            </w:pPr>
          </w:p>
        </w:tc>
        <w:tc>
          <w:tcPr>
            <w:tcW w:w="966" w:type="dxa"/>
            <w:noWrap w:val="0"/>
            <w:vAlign w:val="center"/>
          </w:tcPr>
          <w:p w14:paraId="65330C5F">
            <w:pPr>
              <w:widowControl/>
              <w:autoSpaceDE w:val="0"/>
              <w:spacing w:line="360" w:lineRule="exact"/>
              <w:jc w:val="center"/>
              <w:rPr>
                <w:rFonts w:hint="eastAsia" w:ascii="Times New Roman" w:hAnsi="Times New Roman" w:cs="宋体"/>
                <w:szCs w:val="21"/>
                <w:lang w:bidi="ar"/>
              </w:rPr>
            </w:pPr>
          </w:p>
        </w:tc>
        <w:tc>
          <w:tcPr>
            <w:tcW w:w="934" w:type="dxa"/>
            <w:noWrap w:val="0"/>
            <w:vAlign w:val="center"/>
          </w:tcPr>
          <w:p w14:paraId="68E48FE9">
            <w:pPr>
              <w:widowControl/>
              <w:autoSpaceDE w:val="0"/>
              <w:spacing w:line="360" w:lineRule="exact"/>
              <w:jc w:val="center"/>
              <w:rPr>
                <w:rFonts w:hint="eastAsia" w:ascii="Times New Roman" w:hAnsi="Times New Roman" w:cs="宋体"/>
                <w:szCs w:val="21"/>
                <w:lang w:bidi="ar"/>
              </w:rPr>
            </w:pPr>
          </w:p>
        </w:tc>
        <w:tc>
          <w:tcPr>
            <w:tcW w:w="825" w:type="dxa"/>
            <w:noWrap w:val="0"/>
            <w:vAlign w:val="center"/>
          </w:tcPr>
          <w:p w14:paraId="5A24DCC7">
            <w:pPr>
              <w:spacing w:line="360" w:lineRule="exact"/>
              <w:jc w:val="center"/>
              <w:rPr>
                <w:rFonts w:hint="eastAsia" w:ascii="Times New Roman" w:hAnsi="Times New Roman" w:cs="宋体"/>
                <w:szCs w:val="21"/>
                <w:lang w:bidi="ar"/>
              </w:rPr>
            </w:pPr>
          </w:p>
        </w:tc>
        <w:tc>
          <w:tcPr>
            <w:tcW w:w="590" w:type="dxa"/>
            <w:noWrap w:val="0"/>
            <w:vAlign w:val="center"/>
          </w:tcPr>
          <w:p w14:paraId="311F1D52">
            <w:pPr>
              <w:spacing w:line="360" w:lineRule="exact"/>
              <w:jc w:val="center"/>
              <w:rPr>
                <w:rFonts w:hint="eastAsia" w:ascii="Times New Roman" w:hAnsi="Times New Roman" w:cs="宋体"/>
                <w:szCs w:val="21"/>
                <w:lang w:bidi="ar"/>
              </w:rPr>
            </w:pPr>
          </w:p>
        </w:tc>
      </w:tr>
      <w:tr w14:paraId="546CE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97" w:type="dxa"/>
            <w:shd w:val="clear" w:color="auto" w:fill="auto"/>
            <w:noWrap w:val="0"/>
            <w:vAlign w:val="center"/>
          </w:tcPr>
          <w:p w14:paraId="7298319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931" w:type="dxa"/>
            <w:shd w:val="clear" w:color="auto" w:fill="auto"/>
            <w:noWrap w:val="0"/>
            <w:vAlign w:val="center"/>
          </w:tcPr>
          <w:p w14:paraId="7F5BB8B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整定压力3.0Mpa以下安全阀</w:t>
            </w:r>
          </w:p>
        </w:tc>
        <w:tc>
          <w:tcPr>
            <w:tcW w:w="1432" w:type="dxa"/>
            <w:shd w:val="clear" w:color="auto" w:fill="auto"/>
            <w:noWrap w:val="0"/>
            <w:vAlign w:val="center"/>
          </w:tcPr>
          <w:p w14:paraId="2144BF0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DN25-50(含50)</w:t>
            </w:r>
          </w:p>
        </w:tc>
        <w:tc>
          <w:tcPr>
            <w:tcW w:w="591" w:type="dxa"/>
            <w:noWrap w:val="0"/>
            <w:vAlign w:val="center"/>
          </w:tcPr>
          <w:p w14:paraId="47F730AD">
            <w:pPr>
              <w:widowControl/>
              <w:autoSpaceDE w:val="0"/>
              <w:spacing w:line="360" w:lineRule="exact"/>
              <w:jc w:val="center"/>
              <w:rPr>
                <w:rFonts w:hint="eastAsia" w:ascii="Times New Roman" w:hAnsi="Times New Roman" w:cs="宋体"/>
                <w:szCs w:val="21"/>
                <w:lang w:bidi="ar"/>
              </w:rPr>
            </w:pPr>
            <w:r>
              <w:rPr>
                <w:rFonts w:hint="eastAsia" w:ascii="Times New Roman" w:hAnsi="Times New Roman" w:cs="仿宋"/>
                <w:szCs w:val="21"/>
                <w:lang w:val="en-US" w:eastAsia="zh-CN"/>
              </w:rPr>
              <w:t>台</w:t>
            </w:r>
          </w:p>
        </w:tc>
        <w:tc>
          <w:tcPr>
            <w:tcW w:w="610" w:type="dxa"/>
            <w:noWrap w:val="0"/>
            <w:vAlign w:val="center"/>
          </w:tcPr>
          <w:p w14:paraId="6BFBE4E9">
            <w:pPr>
              <w:keepNext w:val="0"/>
              <w:keepLines w:val="0"/>
              <w:widowControl/>
              <w:suppressLineNumbers w:val="0"/>
              <w:jc w:val="center"/>
              <w:textAlignment w:val="center"/>
              <w:rPr>
                <w:rFonts w:hint="eastAsia" w:ascii="Times New Roman" w:hAnsi="Times New Roman" w:cs="宋体"/>
                <w:szCs w:val="21"/>
                <w:lang w:bidi="ar"/>
              </w:rPr>
            </w:pPr>
            <w:r>
              <w:rPr>
                <w:rFonts w:hint="eastAsia" w:ascii="宋体" w:hAnsi="宋体" w:eastAsia="宋体" w:cs="宋体"/>
                <w:i w:val="0"/>
                <w:iCs w:val="0"/>
                <w:color w:val="000000"/>
                <w:kern w:val="0"/>
                <w:sz w:val="22"/>
                <w:szCs w:val="22"/>
                <w:u w:val="none"/>
                <w:lang w:val="en-US" w:eastAsia="zh-CN" w:bidi="ar"/>
              </w:rPr>
              <w:t>38</w:t>
            </w:r>
          </w:p>
        </w:tc>
        <w:tc>
          <w:tcPr>
            <w:tcW w:w="437" w:type="dxa"/>
            <w:noWrap w:val="0"/>
            <w:vAlign w:val="center"/>
          </w:tcPr>
          <w:p w14:paraId="629AB987">
            <w:pPr>
              <w:widowControl/>
              <w:autoSpaceDE w:val="0"/>
              <w:spacing w:line="360" w:lineRule="exact"/>
              <w:jc w:val="center"/>
              <w:rPr>
                <w:rFonts w:hint="eastAsia" w:ascii="Times New Roman" w:hAnsi="Times New Roman" w:cs="宋体"/>
                <w:szCs w:val="21"/>
                <w:lang w:bidi="ar"/>
              </w:rPr>
            </w:pPr>
          </w:p>
        </w:tc>
        <w:tc>
          <w:tcPr>
            <w:tcW w:w="1101" w:type="dxa"/>
            <w:noWrap w:val="0"/>
            <w:vAlign w:val="center"/>
          </w:tcPr>
          <w:p w14:paraId="44078D48">
            <w:pPr>
              <w:widowControl/>
              <w:autoSpaceDE w:val="0"/>
              <w:spacing w:line="360" w:lineRule="exact"/>
              <w:jc w:val="center"/>
              <w:rPr>
                <w:rFonts w:hint="eastAsia" w:ascii="Times New Roman" w:hAnsi="Times New Roman" w:cs="宋体"/>
                <w:szCs w:val="21"/>
                <w:lang w:bidi="ar"/>
              </w:rPr>
            </w:pPr>
          </w:p>
        </w:tc>
        <w:tc>
          <w:tcPr>
            <w:tcW w:w="966" w:type="dxa"/>
            <w:noWrap w:val="0"/>
            <w:vAlign w:val="center"/>
          </w:tcPr>
          <w:p w14:paraId="17FB8271">
            <w:pPr>
              <w:widowControl/>
              <w:autoSpaceDE w:val="0"/>
              <w:spacing w:line="360" w:lineRule="exact"/>
              <w:jc w:val="center"/>
              <w:rPr>
                <w:rFonts w:hint="eastAsia" w:ascii="Times New Roman" w:hAnsi="Times New Roman" w:cs="宋体"/>
                <w:szCs w:val="21"/>
                <w:lang w:bidi="ar"/>
              </w:rPr>
            </w:pPr>
          </w:p>
        </w:tc>
        <w:tc>
          <w:tcPr>
            <w:tcW w:w="934" w:type="dxa"/>
            <w:noWrap w:val="0"/>
            <w:vAlign w:val="center"/>
          </w:tcPr>
          <w:p w14:paraId="6E47459B">
            <w:pPr>
              <w:widowControl/>
              <w:autoSpaceDE w:val="0"/>
              <w:spacing w:line="360" w:lineRule="exact"/>
              <w:jc w:val="center"/>
              <w:rPr>
                <w:rFonts w:hint="eastAsia" w:ascii="Times New Roman" w:hAnsi="Times New Roman" w:cs="宋体"/>
                <w:szCs w:val="21"/>
                <w:lang w:bidi="ar"/>
              </w:rPr>
            </w:pPr>
          </w:p>
        </w:tc>
        <w:tc>
          <w:tcPr>
            <w:tcW w:w="825" w:type="dxa"/>
            <w:noWrap w:val="0"/>
            <w:vAlign w:val="center"/>
          </w:tcPr>
          <w:p w14:paraId="4D762F01">
            <w:pPr>
              <w:spacing w:line="360" w:lineRule="exact"/>
              <w:jc w:val="center"/>
              <w:rPr>
                <w:rFonts w:hint="eastAsia" w:ascii="Times New Roman" w:hAnsi="Times New Roman" w:cs="宋体"/>
                <w:szCs w:val="21"/>
                <w:lang w:bidi="ar"/>
              </w:rPr>
            </w:pPr>
          </w:p>
        </w:tc>
        <w:tc>
          <w:tcPr>
            <w:tcW w:w="590" w:type="dxa"/>
            <w:noWrap w:val="0"/>
            <w:vAlign w:val="center"/>
          </w:tcPr>
          <w:p w14:paraId="0A135861">
            <w:pPr>
              <w:spacing w:line="360" w:lineRule="exact"/>
              <w:jc w:val="center"/>
              <w:rPr>
                <w:rFonts w:hint="eastAsia" w:ascii="Times New Roman" w:hAnsi="Times New Roman" w:cs="宋体"/>
                <w:szCs w:val="21"/>
                <w:lang w:bidi="ar"/>
              </w:rPr>
            </w:pPr>
          </w:p>
        </w:tc>
      </w:tr>
      <w:tr w14:paraId="60F79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97" w:type="dxa"/>
            <w:shd w:val="clear" w:color="auto" w:fill="auto"/>
            <w:noWrap w:val="0"/>
            <w:vAlign w:val="center"/>
          </w:tcPr>
          <w:p w14:paraId="01CE5E1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931" w:type="dxa"/>
            <w:shd w:val="clear" w:color="auto" w:fill="auto"/>
            <w:noWrap w:val="0"/>
            <w:vAlign w:val="center"/>
          </w:tcPr>
          <w:p w14:paraId="54461BC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整定压力3.0Mpa以下安全阀</w:t>
            </w:r>
          </w:p>
        </w:tc>
        <w:tc>
          <w:tcPr>
            <w:tcW w:w="1432" w:type="dxa"/>
            <w:shd w:val="clear" w:color="auto" w:fill="auto"/>
            <w:noWrap w:val="0"/>
            <w:vAlign w:val="center"/>
          </w:tcPr>
          <w:p w14:paraId="6327E43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DN50-85(含85)</w:t>
            </w:r>
          </w:p>
        </w:tc>
        <w:tc>
          <w:tcPr>
            <w:tcW w:w="591" w:type="dxa"/>
            <w:noWrap w:val="0"/>
            <w:vAlign w:val="center"/>
          </w:tcPr>
          <w:p w14:paraId="40BA9FB6">
            <w:pPr>
              <w:widowControl/>
              <w:autoSpaceDE w:val="0"/>
              <w:spacing w:line="360" w:lineRule="exact"/>
              <w:jc w:val="center"/>
              <w:rPr>
                <w:rFonts w:hint="eastAsia" w:ascii="Times New Roman" w:hAnsi="Times New Roman" w:cs="宋体"/>
                <w:szCs w:val="21"/>
                <w:lang w:bidi="ar"/>
              </w:rPr>
            </w:pPr>
            <w:r>
              <w:rPr>
                <w:rFonts w:hint="eastAsia" w:ascii="Times New Roman" w:hAnsi="Times New Roman" w:cs="仿宋"/>
                <w:szCs w:val="21"/>
                <w:lang w:val="en-US" w:eastAsia="zh-CN"/>
              </w:rPr>
              <w:t>台</w:t>
            </w:r>
          </w:p>
        </w:tc>
        <w:tc>
          <w:tcPr>
            <w:tcW w:w="610" w:type="dxa"/>
            <w:noWrap w:val="0"/>
            <w:vAlign w:val="center"/>
          </w:tcPr>
          <w:p w14:paraId="6CD4EFD1">
            <w:pPr>
              <w:keepNext w:val="0"/>
              <w:keepLines w:val="0"/>
              <w:widowControl/>
              <w:suppressLineNumbers w:val="0"/>
              <w:jc w:val="center"/>
              <w:textAlignment w:val="center"/>
              <w:rPr>
                <w:rFonts w:hint="eastAsia" w:ascii="Times New Roman" w:hAnsi="Times New Roman" w:cs="宋体"/>
                <w:szCs w:val="21"/>
                <w:lang w:bidi="ar"/>
              </w:rPr>
            </w:pPr>
            <w:r>
              <w:rPr>
                <w:rFonts w:hint="eastAsia" w:ascii="宋体" w:hAnsi="宋体" w:eastAsia="宋体" w:cs="宋体"/>
                <w:i w:val="0"/>
                <w:iCs w:val="0"/>
                <w:color w:val="000000"/>
                <w:kern w:val="0"/>
                <w:sz w:val="22"/>
                <w:szCs w:val="22"/>
                <w:u w:val="none"/>
                <w:lang w:val="en-US" w:eastAsia="zh-CN" w:bidi="ar"/>
              </w:rPr>
              <w:t>32</w:t>
            </w:r>
          </w:p>
        </w:tc>
        <w:tc>
          <w:tcPr>
            <w:tcW w:w="437" w:type="dxa"/>
            <w:noWrap w:val="0"/>
            <w:vAlign w:val="center"/>
          </w:tcPr>
          <w:p w14:paraId="45D2DFEC">
            <w:pPr>
              <w:widowControl/>
              <w:autoSpaceDE w:val="0"/>
              <w:spacing w:line="360" w:lineRule="exact"/>
              <w:jc w:val="center"/>
              <w:rPr>
                <w:rFonts w:hint="eastAsia" w:ascii="Times New Roman" w:hAnsi="Times New Roman" w:cs="宋体"/>
                <w:szCs w:val="21"/>
                <w:lang w:bidi="ar"/>
              </w:rPr>
            </w:pPr>
          </w:p>
        </w:tc>
        <w:tc>
          <w:tcPr>
            <w:tcW w:w="1101" w:type="dxa"/>
            <w:noWrap w:val="0"/>
            <w:vAlign w:val="center"/>
          </w:tcPr>
          <w:p w14:paraId="7519A82A">
            <w:pPr>
              <w:widowControl/>
              <w:autoSpaceDE w:val="0"/>
              <w:spacing w:line="360" w:lineRule="exact"/>
              <w:jc w:val="center"/>
              <w:rPr>
                <w:rFonts w:hint="eastAsia" w:ascii="Times New Roman" w:hAnsi="Times New Roman" w:cs="宋体"/>
                <w:szCs w:val="21"/>
                <w:lang w:bidi="ar"/>
              </w:rPr>
            </w:pPr>
          </w:p>
        </w:tc>
        <w:tc>
          <w:tcPr>
            <w:tcW w:w="966" w:type="dxa"/>
            <w:noWrap w:val="0"/>
            <w:vAlign w:val="center"/>
          </w:tcPr>
          <w:p w14:paraId="6B824A18">
            <w:pPr>
              <w:widowControl/>
              <w:autoSpaceDE w:val="0"/>
              <w:spacing w:line="360" w:lineRule="exact"/>
              <w:jc w:val="center"/>
              <w:rPr>
                <w:rFonts w:hint="eastAsia" w:ascii="Times New Roman" w:hAnsi="Times New Roman" w:cs="宋体"/>
                <w:szCs w:val="21"/>
                <w:lang w:bidi="ar"/>
              </w:rPr>
            </w:pPr>
          </w:p>
        </w:tc>
        <w:tc>
          <w:tcPr>
            <w:tcW w:w="934" w:type="dxa"/>
            <w:noWrap w:val="0"/>
            <w:vAlign w:val="center"/>
          </w:tcPr>
          <w:p w14:paraId="6B22155D">
            <w:pPr>
              <w:widowControl/>
              <w:autoSpaceDE w:val="0"/>
              <w:spacing w:line="360" w:lineRule="exact"/>
              <w:jc w:val="center"/>
              <w:rPr>
                <w:rFonts w:hint="eastAsia" w:ascii="Times New Roman" w:hAnsi="Times New Roman" w:cs="宋体"/>
                <w:szCs w:val="21"/>
                <w:lang w:bidi="ar"/>
              </w:rPr>
            </w:pPr>
          </w:p>
        </w:tc>
        <w:tc>
          <w:tcPr>
            <w:tcW w:w="825" w:type="dxa"/>
            <w:noWrap w:val="0"/>
            <w:vAlign w:val="center"/>
          </w:tcPr>
          <w:p w14:paraId="2B1E6690">
            <w:pPr>
              <w:spacing w:line="360" w:lineRule="exact"/>
              <w:jc w:val="center"/>
              <w:rPr>
                <w:rFonts w:hint="eastAsia" w:ascii="Times New Roman" w:hAnsi="Times New Roman" w:cs="宋体"/>
                <w:szCs w:val="21"/>
                <w:lang w:bidi="ar"/>
              </w:rPr>
            </w:pPr>
          </w:p>
        </w:tc>
        <w:tc>
          <w:tcPr>
            <w:tcW w:w="590" w:type="dxa"/>
            <w:noWrap w:val="0"/>
            <w:vAlign w:val="center"/>
          </w:tcPr>
          <w:p w14:paraId="14B973F3">
            <w:pPr>
              <w:spacing w:line="360" w:lineRule="exact"/>
              <w:jc w:val="center"/>
              <w:rPr>
                <w:rFonts w:hint="eastAsia" w:ascii="Times New Roman" w:hAnsi="Times New Roman" w:cs="宋体"/>
                <w:szCs w:val="21"/>
                <w:lang w:bidi="ar"/>
              </w:rPr>
            </w:pPr>
          </w:p>
        </w:tc>
      </w:tr>
      <w:tr w14:paraId="3C1B2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97" w:type="dxa"/>
            <w:shd w:val="clear" w:color="auto" w:fill="auto"/>
            <w:noWrap w:val="0"/>
            <w:vAlign w:val="center"/>
          </w:tcPr>
          <w:p w14:paraId="41D0AFF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1931" w:type="dxa"/>
            <w:shd w:val="clear" w:color="auto" w:fill="auto"/>
            <w:noWrap w:val="0"/>
            <w:vAlign w:val="center"/>
          </w:tcPr>
          <w:p w14:paraId="0A0A6B4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整定压力3.0Mpa以下安全阀</w:t>
            </w:r>
          </w:p>
        </w:tc>
        <w:tc>
          <w:tcPr>
            <w:tcW w:w="1432" w:type="dxa"/>
            <w:shd w:val="clear" w:color="auto" w:fill="auto"/>
            <w:noWrap w:val="0"/>
            <w:vAlign w:val="center"/>
          </w:tcPr>
          <w:p w14:paraId="083A11C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DN85以上</w:t>
            </w:r>
          </w:p>
        </w:tc>
        <w:tc>
          <w:tcPr>
            <w:tcW w:w="591" w:type="dxa"/>
            <w:noWrap w:val="0"/>
            <w:vAlign w:val="center"/>
          </w:tcPr>
          <w:p w14:paraId="6B7F0110">
            <w:pPr>
              <w:widowControl/>
              <w:autoSpaceDE w:val="0"/>
              <w:spacing w:line="360" w:lineRule="exact"/>
              <w:jc w:val="center"/>
              <w:rPr>
                <w:rFonts w:hint="eastAsia" w:ascii="Times New Roman" w:hAnsi="Times New Roman" w:cs="宋体"/>
                <w:szCs w:val="21"/>
                <w:lang w:bidi="ar"/>
              </w:rPr>
            </w:pPr>
            <w:r>
              <w:rPr>
                <w:rFonts w:hint="eastAsia" w:ascii="Times New Roman" w:hAnsi="Times New Roman" w:cs="仿宋"/>
                <w:szCs w:val="21"/>
                <w:lang w:val="en-US" w:eastAsia="zh-CN"/>
              </w:rPr>
              <w:t>台</w:t>
            </w:r>
          </w:p>
        </w:tc>
        <w:tc>
          <w:tcPr>
            <w:tcW w:w="610" w:type="dxa"/>
            <w:noWrap w:val="0"/>
            <w:vAlign w:val="center"/>
          </w:tcPr>
          <w:p w14:paraId="234E3651">
            <w:pPr>
              <w:keepNext w:val="0"/>
              <w:keepLines w:val="0"/>
              <w:widowControl/>
              <w:suppressLineNumbers w:val="0"/>
              <w:jc w:val="center"/>
              <w:textAlignment w:val="center"/>
              <w:rPr>
                <w:rFonts w:hint="eastAsia" w:ascii="Times New Roman" w:hAnsi="Times New Roman" w:cs="宋体"/>
                <w:szCs w:val="21"/>
                <w:lang w:bidi="ar"/>
              </w:rPr>
            </w:pPr>
            <w:r>
              <w:rPr>
                <w:rFonts w:hint="eastAsia" w:ascii="宋体" w:hAnsi="宋体" w:eastAsia="宋体" w:cs="宋体"/>
                <w:i w:val="0"/>
                <w:iCs w:val="0"/>
                <w:color w:val="000000"/>
                <w:kern w:val="0"/>
                <w:sz w:val="22"/>
                <w:szCs w:val="22"/>
                <w:u w:val="none"/>
                <w:lang w:val="en-US" w:eastAsia="zh-CN" w:bidi="ar"/>
              </w:rPr>
              <w:t>3</w:t>
            </w:r>
          </w:p>
        </w:tc>
        <w:tc>
          <w:tcPr>
            <w:tcW w:w="437" w:type="dxa"/>
            <w:noWrap w:val="0"/>
            <w:vAlign w:val="center"/>
          </w:tcPr>
          <w:p w14:paraId="45DA6777">
            <w:pPr>
              <w:widowControl/>
              <w:autoSpaceDE w:val="0"/>
              <w:spacing w:line="360" w:lineRule="exact"/>
              <w:jc w:val="center"/>
              <w:rPr>
                <w:rFonts w:hint="eastAsia" w:ascii="Times New Roman" w:hAnsi="Times New Roman" w:cs="宋体"/>
                <w:szCs w:val="21"/>
                <w:lang w:bidi="ar"/>
              </w:rPr>
            </w:pPr>
          </w:p>
        </w:tc>
        <w:tc>
          <w:tcPr>
            <w:tcW w:w="1101" w:type="dxa"/>
            <w:noWrap w:val="0"/>
            <w:vAlign w:val="center"/>
          </w:tcPr>
          <w:p w14:paraId="4683C545">
            <w:pPr>
              <w:widowControl/>
              <w:autoSpaceDE w:val="0"/>
              <w:spacing w:line="360" w:lineRule="exact"/>
              <w:jc w:val="center"/>
              <w:rPr>
                <w:rFonts w:hint="eastAsia" w:ascii="Times New Roman" w:hAnsi="Times New Roman" w:cs="宋体"/>
                <w:szCs w:val="21"/>
                <w:lang w:bidi="ar"/>
              </w:rPr>
            </w:pPr>
          </w:p>
        </w:tc>
        <w:tc>
          <w:tcPr>
            <w:tcW w:w="966" w:type="dxa"/>
            <w:noWrap w:val="0"/>
            <w:vAlign w:val="center"/>
          </w:tcPr>
          <w:p w14:paraId="6E5106D5">
            <w:pPr>
              <w:widowControl/>
              <w:autoSpaceDE w:val="0"/>
              <w:spacing w:line="360" w:lineRule="exact"/>
              <w:jc w:val="center"/>
              <w:rPr>
                <w:rFonts w:hint="eastAsia" w:ascii="Times New Roman" w:hAnsi="Times New Roman" w:cs="宋体"/>
                <w:szCs w:val="21"/>
                <w:lang w:bidi="ar"/>
              </w:rPr>
            </w:pPr>
          </w:p>
        </w:tc>
        <w:tc>
          <w:tcPr>
            <w:tcW w:w="934" w:type="dxa"/>
            <w:noWrap w:val="0"/>
            <w:vAlign w:val="center"/>
          </w:tcPr>
          <w:p w14:paraId="2A09CAF6">
            <w:pPr>
              <w:widowControl/>
              <w:autoSpaceDE w:val="0"/>
              <w:spacing w:line="360" w:lineRule="exact"/>
              <w:jc w:val="center"/>
              <w:rPr>
                <w:rFonts w:hint="eastAsia" w:ascii="Times New Roman" w:hAnsi="Times New Roman" w:cs="宋体"/>
                <w:szCs w:val="21"/>
                <w:lang w:bidi="ar"/>
              </w:rPr>
            </w:pPr>
          </w:p>
        </w:tc>
        <w:tc>
          <w:tcPr>
            <w:tcW w:w="825" w:type="dxa"/>
            <w:noWrap w:val="0"/>
            <w:vAlign w:val="center"/>
          </w:tcPr>
          <w:p w14:paraId="3D5DE12F">
            <w:pPr>
              <w:spacing w:line="360" w:lineRule="exact"/>
              <w:jc w:val="center"/>
              <w:rPr>
                <w:rFonts w:hint="eastAsia" w:ascii="Times New Roman" w:hAnsi="Times New Roman" w:cs="宋体"/>
                <w:szCs w:val="21"/>
                <w:lang w:bidi="ar"/>
              </w:rPr>
            </w:pPr>
          </w:p>
        </w:tc>
        <w:tc>
          <w:tcPr>
            <w:tcW w:w="590" w:type="dxa"/>
            <w:noWrap w:val="0"/>
            <w:vAlign w:val="center"/>
          </w:tcPr>
          <w:p w14:paraId="703B4618">
            <w:pPr>
              <w:spacing w:line="360" w:lineRule="exact"/>
              <w:jc w:val="center"/>
              <w:rPr>
                <w:rFonts w:hint="eastAsia" w:ascii="Times New Roman" w:hAnsi="Times New Roman" w:cs="宋体"/>
                <w:szCs w:val="21"/>
                <w:lang w:bidi="ar"/>
              </w:rPr>
            </w:pPr>
          </w:p>
        </w:tc>
      </w:tr>
      <w:tr w14:paraId="44605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97" w:type="dxa"/>
            <w:shd w:val="clear" w:color="auto" w:fill="auto"/>
            <w:noWrap w:val="0"/>
            <w:vAlign w:val="center"/>
          </w:tcPr>
          <w:p w14:paraId="0AC33CD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931" w:type="dxa"/>
            <w:shd w:val="clear" w:color="auto" w:fill="auto"/>
            <w:noWrap w:val="0"/>
            <w:vAlign w:val="center"/>
          </w:tcPr>
          <w:p w14:paraId="44607A0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上门</w:t>
            </w:r>
            <w:r>
              <w:rPr>
                <w:rFonts w:hint="eastAsia" w:ascii="宋体" w:hAnsi="宋体" w:eastAsia="宋体" w:cs="宋体"/>
                <w:i w:val="0"/>
                <w:iCs w:val="0"/>
                <w:color w:val="000000"/>
                <w:kern w:val="0"/>
                <w:sz w:val="22"/>
                <w:szCs w:val="22"/>
                <w:u w:val="none"/>
                <w:lang w:val="en-US" w:eastAsia="zh-CN" w:bidi="ar"/>
              </w:rPr>
              <w:t>服务费</w:t>
            </w:r>
          </w:p>
        </w:tc>
        <w:tc>
          <w:tcPr>
            <w:tcW w:w="1432" w:type="dxa"/>
            <w:shd w:val="clear" w:color="auto" w:fill="auto"/>
            <w:noWrap w:val="0"/>
            <w:vAlign w:val="center"/>
          </w:tcPr>
          <w:p w14:paraId="16552CD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591" w:type="dxa"/>
            <w:noWrap w:val="0"/>
            <w:vAlign w:val="center"/>
          </w:tcPr>
          <w:p w14:paraId="1E29D2AB">
            <w:pPr>
              <w:widowControl/>
              <w:autoSpaceDE w:val="0"/>
              <w:spacing w:line="360" w:lineRule="exact"/>
              <w:jc w:val="center"/>
              <w:rPr>
                <w:rFonts w:hint="eastAsia" w:ascii="Times New Roman" w:hAnsi="Times New Roman" w:cs="宋体" w:eastAsiaTheme="minorEastAsia"/>
                <w:szCs w:val="21"/>
                <w:lang w:val="en-US" w:eastAsia="zh-CN" w:bidi="ar"/>
              </w:rPr>
            </w:pPr>
            <w:r>
              <w:rPr>
                <w:rFonts w:hint="eastAsia" w:ascii="Times New Roman" w:hAnsi="Times New Roman" w:cs="宋体"/>
                <w:szCs w:val="21"/>
                <w:lang w:val="en-US" w:eastAsia="zh-CN" w:bidi="ar"/>
              </w:rPr>
              <w:t>次</w:t>
            </w:r>
          </w:p>
        </w:tc>
        <w:tc>
          <w:tcPr>
            <w:tcW w:w="610" w:type="dxa"/>
            <w:noWrap w:val="0"/>
            <w:vAlign w:val="center"/>
          </w:tcPr>
          <w:p w14:paraId="1A38844A">
            <w:pPr>
              <w:keepNext w:val="0"/>
              <w:keepLines w:val="0"/>
              <w:widowControl/>
              <w:suppressLineNumbers w:val="0"/>
              <w:jc w:val="center"/>
              <w:textAlignment w:val="center"/>
              <w:rPr>
                <w:rFonts w:hint="eastAsia" w:ascii="Times New Roman" w:hAnsi="Times New Roman" w:cs="宋体"/>
                <w:szCs w:val="21"/>
                <w:lang w:bidi="ar"/>
              </w:rPr>
            </w:pPr>
            <w:r>
              <w:rPr>
                <w:rFonts w:hint="eastAsia" w:ascii="宋体" w:hAnsi="宋体" w:eastAsia="宋体" w:cs="宋体"/>
                <w:i w:val="0"/>
                <w:iCs w:val="0"/>
                <w:color w:val="000000"/>
                <w:kern w:val="0"/>
                <w:sz w:val="22"/>
                <w:szCs w:val="22"/>
                <w:u w:val="none"/>
                <w:lang w:val="en-US" w:eastAsia="zh-CN" w:bidi="ar"/>
              </w:rPr>
              <w:t>6</w:t>
            </w:r>
          </w:p>
        </w:tc>
        <w:tc>
          <w:tcPr>
            <w:tcW w:w="437" w:type="dxa"/>
            <w:noWrap w:val="0"/>
            <w:vAlign w:val="center"/>
          </w:tcPr>
          <w:p w14:paraId="4A68B774">
            <w:pPr>
              <w:widowControl/>
              <w:autoSpaceDE w:val="0"/>
              <w:spacing w:line="360" w:lineRule="exact"/>
              <w:jc w:val="center"/>
              <w:rPr>
                <w:rFonts w:hint="eastAsia" w:ascii="Times New Roman" w:hAnsi="Times New Roman" w:cs="宋体"/>
                <w:szCs w:val="21"/>
                <w:lang w:bidi="ar"/>
              </w:rPr>
            </w:pPr>
          </w:p>
        </w:tc>
        <w:tc>
          <w:tcPr>
            <w:tcW w:w="1101" w:type="dxa"/>
            <w:noWrap w:val="0"/>
            <w:vAlign w:val="center"/>
          </w:tcPr>
          <w:p w14:paraId="1F246814">
            <w:pPr>
              <w:widowControl/>
              <w:autoSpaceDE w:val="0"/>
              <w:spacing w:line="360" w:lineRule="exact"/>
              <w:jc w:val="center"/>
              <w:rPr>
                <w:rFonts w:hint="eastAsia" w:ascii="Times New Roman" w:hAnsi="Times New Roman" w:cs="宋体"/>
                <w:szCs w:val="21"/>
                <w:lang w:bidi="ar"/>
              </w:rPr>
            </w:pPr>
          </w:p>
        </w:tc>
        <w:tc>
          <w:tcPr>
            <w:tcW w:w="966" w:type="dxa"/>
            <w:noWrap w:val="0"/>
            <w:vAlign w:val="center"/>
          </w:tcPr>
          <w:p w14:paraId="49D09774">
            <w:pPr>
              <w:widowControl/>
              <w:autoSpaceDE w:val="0"/>
              <w:spacing w:line="360" w:lineRule="exact"/>
              <w:jc w:val="center"/>
              <w:rPr>
                <w:rFonts w:hint="eastAsia" w:ascii="Times New Roman" w:hAnsi="Times New Roman" w:cs="宋体"/>
                <w:szCs w:val="21"/>
                <w:lang w:bidi="ar"/>
              </w:rPr>
            </w:pPr>
          </w:p>
        </w:tc>
        <w:tc>
          <w:tcPr>
            <w:tcW w:w="934" w:type="dxa"/>
            <w:noWrap w:val="0"/>
            <w:vAlign w:val="center"/>
          </w:tcPr>
          <w:p w14:paraId="7FF96F63">
            <w:pPr>
              <w:widowControl/>
              <w:autoSpaceDE w:val="0"/>
              <w:spacing w:line="360" w:lineRule="exact"/>
              <w:jc w:val="center"/>
              <w:rPr>
                <w:rFonts w:hint="eastAsia" w:ascii="Times New Roman" w:hAnsi="Times New Roman" w:cs="宋体"/>
                <w:szCs w:val="21"/>
                <w:lang w:bidi="ar"/>
              </w:rPr>
            </w:pPr>
          </w:p>
        </w:tc>
        <w:tc>
          <w:tcPr>
            <w:tcW w:w="825" w:type="dxa"/>
            <w:noWrap w:val="0"/>
            <w:vAlign w:val="center"/>
          </w:tcPr>
          <w:p w14:paraId="04AB7F4F">
            <w:pPr>
              <w:spacing w:line="360" w:lineRule="exact"/>
              <w:jc w:val="center"/>
              <w:rPr>
                <w:rFonts w:hint="eastAsia" w:ascii="Times New Roman" w:hAnsi="Times New Roman" w:cs="宋体"/>
                <w:szCs w:val="21"/>
                <w:lang w:bidi="ar"/>
              </w:rPr>
            </w:pPr>
          </w:p>
        </w:tc>
        <w:tc>
          <w:tcPr>
            <w:tcW w:w="590" w:type="dxa"/>
            <w:noWrap w:val="0"/>
            <w:vAlign w:val="center"/>
          </w:tcPr>
          <w:p w14:paraId="670F13CE">
            <w:pPr>
              <w:spacing w:line="360" w:lineRule="exact"/>
              <w:jc w:val="center"/>
              <w:rPr>
                <w:rFonts w:hint="eastAsia" w:ascii="Times New Roman" w:hAnsi="Times New Roman" w:cs="宋体"/>
                <w:szCs w:val="21"/>
                <w:lang w:bidi="ar"/>
              </w:rPr>
            </w:pPr>
          </w:p>
        </w:tc>
      </w:tr>
      <w:tr w14:paraId="0F15D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498" w:type="dxa"/>
            <w:gridSpan w:val="6"/>
            <w:noWrap w:val="0"/>
            <w:vAlign w:val="center"/>
          </w:tcPr>
          <w:p w14:paraId="3B12FC37">
            <w:pPr>
              <w:widowControl/>
              <w:autoSpaceDE w:val="0"/>
              <w:snapToGrid w:val="0"/>
              <w:spacing w:line="400" w:lineRule="exact"/>
              <w:jc w:val="center"/>
              <w:textAlignment w:val="center"/>
              <w:rPr>
                <w:rFonts w:hint="eastAsia" w:ascii="Times New Roman" w:hAnsi="Times New Roman" w:cs="仿宋"/>
                <w:szCs w:val="21"/>
              </w:rPr>
            </w:pPr>
            <w:r>
              <w:rPr>
                <w:rFonts w:hint="eastAsia" w:ascii="Times New Roman" w:hAnsi="Times New Roman" w:cs="仿宋"/>
                <w:szCs w:val="21"/>
              </w:rPr>
              <w:t>总计</w:t>
            </w:r>
          </w:p>
        </w:tc>
        <w:tc>
          <w:tcPr>
            <w:tcW w:w="1101" w:type="dxa"/>
            <w:noWrap w:val="0"/>
            <w:vAlign w:val="center"/>
          </w:tcPr>
          <w:p w14:paraId="3DD79B81">
            <w:pPr>
              <w:widowControl/>
              <w:autoSpaceDE w:val="0"/>
              <w:snapToGrid w:val="0"/>
              <w:spacing w:line="400" w:lineRule="exact"/>
              <w:jc w:val="center"/>
              <w:textAlignment w:val="center"/>
              <w:rPr>
                <w:rFonts w:hint="eastAsia" w:ascii="Times New Roman" w:hAnsi="Times New Roman" w:cs="仿宋"/>
                <w:szCs w:val="21"/>
              </w:rPr>
            </w:pPr>
            <w:r>
              <w:rPr>
                <w:rFonts w:hint="eastAsia" w:ascii="Times New Roman" w:hAnsi="Times New Roman" w:cs="仿宋"/>
                <w:szCs w:val="21"/>
              </w:rPr>
              <w:t>/</w:t>
            </w:r>
          </w:p>
        </w:tc>
        <w:tc>
          <w:tcPr>
            <w:tcW w:w="966" w:type="dxa"/>
            <w:noWrap w:val="0"/>
            <w:vAlign w:val="center"/>
          </w:tcPr>
          <w:p w14:paraId="76728524">
            <w:pPr>
              <w:widowControl/>
              <w:autoSpaceDE w:val="0"/>
              <w:snapToGrid w:val="0"/>
              <w:spacing w:line="400" w:lineRule="exact"/>
              <w:jc w:val="center"/>
              <w:textAlignment w:val="center"/>
              <w:rPr>
                <w:rFonts w:hint="eastAsia" w:ascii="Times New Roman" w:hAnsi="Times New Roman" w:cs="仿宋"/>
                <w:szCs w:val="21"/>
              </w:rPr>
            </w:pPr>
          </w:p>
        </w:tc>
        <w:tc>
          <w:tcPr>
            <w:tcW w:w="934" w:type="dxa"/>
            <w:noWrap w:val="0"/>
            <w:vAlign w:val="center"/>
          </w:tcPr>
          <w:p w14:paraId="7CF6D2F5">
            <w:pPr>
              <w:widowControl/>
              <w:autoSpaceDE w:val="0"/>
              <w:snapToGrid w:val="0"/>
              <w:spacing w:line="400" w:lineRule="exact"/>
              <w:jc w:val="center"/>
              <w:textAlignment w:val="center"/>
              <w:rPr>
                <w:rFonts w:hint="eastAsia" w:ascii="Times New Roman" w:hAnsi="Times New Roman" w:cs="仿宋"/>
                <w:szCs w:val="21"/>
              </w:rPr>
            </w:pPr>
            <w:r>
              <w:rPr>
                <w:rFonts w:hint="eastAsia" w:ascii="Times New Roman" w:hAnsi="Times New Roman" w:cs="仿宋"/>
                <w:szCs w:val="21"/>
              </w:rPr>
              <w:t>/</w:t>
            </w:r>
          </w:p>
        </w:tc>
        <w:tc>
          <w:tcPr>
            <w:tcW w:w="825" w:type="dxa"/>
            <w:noWrap w:val="0"/>
            <w:vAlign w:val="center"/>
          </w:tcPr>
          <w:p w14:paraId="1FFF8E4B">
            <w:pPr>
              <w:widowControl/>
              <w:autoSpaceDE w:val="0"/>
              <w:snapToGrid w:val="0"/>
              <w:spacing w:line="400" w:lineRule="exact"/>
              <w:textAlignment w:val="center"/>
              <w:rPr>
                <w:rFonts w:ascii="Times New Roman" w:hAnsi="Times New Roman" w:cs="仿宋"/>
                <w:szCs w:val="21"/>
              </w:rPr>
            </w:pPr>
          </w:p>
        </w:tc>
        <w:tc>
          <w:tcPr>
            <w:tcW w:w="590" w:type="dxa"/>
            <w:noWrap w:val="0"/>
            <w:vAlign w:val="center"/>
          </w:tcPr>
          <w:p w14:paraId="67E5A784">
            <w:pPr>
              <w:widowControl/>
              <w:autoSpaceDE w:val="0"/>
              <w:snapToGrid w:val="0"/>
              <w:spacing w:line="400" w:lineRule="exact"/>
              <w:textAlignment w:val="center"/>
              <w:rPr>
                <w:rFonts w:hint="eastAsia" w:ascii="Times New Roman" w:hAnsi="Times New Roman" w:cs="宋体"/>
                <w:szCs w:val="21"/>
              </w:rPr>
            </w:pPr>
          </w:p>
        </w:tc>
      </w:tr>
    </w:tbl>
    <w:p w14:paraId="74EFBC58">
      <w:pPr>
        <w:spacing w:line="40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注：1.含税总价</w:t>
      </w:r>
      <w:r>
        <w:rPr>
          <w:rFonts w:ascii="Times New Roman" w:hAnsi="Times New Roman" w:eastAsia="仿宋_GB2312" w:cs="仿宋_GB2312"/>
          <w:sz w:val="24"/>
        </w:rPr>
        <w:t>‌=‌不含税总价‌×(1+‌税率‌)</w:t>
      </w:r>
      <w:r>
        <w:rPr>
          <w:rFonts w:hint="eastAsia" w:ascii="Times New Roman" w:hAnsi="Times New Roman" w:eastAsia="仿宋_GB2312" w:cs="仿宋_GB2312"/>
          <w:sz w:val="24"/>
        </w:rPr>
        <w:t>； 不含税总价</w:t>
      </w:r>
      <w:r>
        <w:rPr>
          <w:rFonts w:ascii="Times New Roman" w:hAnsi="Times New Roman" w:eastAsia="仿宋_GB2312" w:cs="仿宋_GB2312"/>
          <w:sz w:val="24"/>
        </w:rPr>
        <w:t>‌=‌含税总价‌÷(1+‌税率‌)</w:t>
      </w:r>
      <w:r>
        <w:rPr>
          <w:rFonts w:hint="eastAsia" w:ascii="Times New Roman" w:hAnsi="Times New Roman" w:eastAsia="仿宋_GB2312" w:cs="仿宋_GB2312"/>
          <w:sz w:val="24"/>
        </w:rPr>
        <w:t>；</w:t>
      </w:r>
    </w:p>
    <w:p w14:paraId="4037B834">
      <w:pPr>
        <w:spacing w:line="400" w:lineRule="exact"/>
        <w:ind w:firstLine="480" w:firstLineChars="200"/>
        <w:rPr>
          <w:rFonts w:ascii="Times New Roman" w:hAnsi="Times New Roman" w:eastAsia="仿宋_GB2312" w:cs="仿宋_GB2312"/>
          <w:sz w:val="24"/>
        </w:rPr>
      </w:pPr>
      <w:r>
        <w:rPr>
          <w:rFonts w:hint="eastAsia" w:ascii="Times New Roman" w:hAnsi="Times New Roman" w:eastAsia="仿宋_GB2312" w:cs="仿宋_GB2312"/>
          <w:sz w:val="24"/>
        </w:rPr>
        <w:t>2.报价保留2位小数（仅不含税综合单价可保留6位小数）</w:t>
      </w:r>
    </w:p>
    <w:p w14:paraId="6E280700">
      <w:pPr>
        <w:spacing w:line="520" w:lineRule="exact"/>
        <w:rPr>
          <w:rFonts w:hint="eastAsia" w:ascii="Times New Roman" w:hAnsi="Times New Roman" w:eastAsia="仿宋_GB2312" w:cs="仿宋_GB2312"/>
          <w:sz w:val="24"/>
          <w:lang w:val="en-US" w:eastAsia="zh-CN"/>
        </w:rPr>
      </w:pP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24"/>
          <w:lang w:val="en-US" w:eastAsia="zh-CN"/>
        </w:rPr>
        <w:t>3.上门服务费规格中可写单次的服务费或每批次检定大于一定数量可免上门服务费（数量自定）或其他方式自定</w:t>
      </w:r>
    </w:p>
    <w:p w14:paraId="42AF3839">
      <w:pPr>
        <w:spacing w:line="520" w:lineRule="exact"/>
        <w:rPr>
          <w:rFonts w:hint="default" w:ascii="Times New Roman" w:hAnsi="Times New Roman" w:eastAsia="仿宋_GB2312" w:cs="仿宋_GB2312"/>
          <w:sz w:val="24"/>
          <w:lang w:val="en-US" w:eastAsia="zh-CN"/>
        </w:rPr>
      </w:pPr>
      <w:r>
        <w:rPr>
          <w:rFonts w:hint="eastAsia" w:ascii="Times New Roman" w:hAnsi="Times New Roman" w:eastAsia="仿宋_GB2312" w:cs="仿宋_GB2312"/>
          <w:sz w:val="24"/>
          <w:lang w:val="en-US" w:eastAsia="zh-CN"/>
        </w:rPr>
        <w:t xml:space="preserve">    4.上门服务费单次指采购方一次通知4个站点的安全阀需要校检，那4个站点视作1次。</w:t>
      </w:r>
    </w:p>
    <w:p w14:paraId="6A23FB1C">
      <w:pPr>
        <w:spacing w:line="52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报价承诺：</w:t>
      </w:r>
    </w:p>
    <w:p w14:paraId="57B60E51">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1.我公司能够按照询价函要求提供产品及相关服务，响应所有要求。</w:t>
      </w:r>
    </w:p>
    <w:p w14:paraId="00AA7DD6">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2.报价包括人工费、</w:t>
      </w:r>
      <w:r>
        <w:rPr>
          <w:rFonts w:hint="eastAsia" w:ascii="Times New Roman" w:hAnsi="Times New Roman" w:eastAsia="仿宋_GB2312" w:cs="仿宋_GB2312"/>
          <w:sz w:val="32"/>
          <w:szCs w:val="32"/>
          <w:lang w:val="en-US" w:eastAsia="zh-CN"/>
        </w:rPr>
        <w:t>设备使用费</w:t>
      </w:r>
      <w:r>
        <w:rPr>
          <w:rFonts w:hint="eastAsia" w:ascii="Times New Roman" w:hAnsi="Times New Roman" w:eastAsia="仿宋_GB2312" w:cs="仿宋_GB2312"/>
          <w:sz w:val="32"/>
          <w:szCs w:val="32"/>
        </w:rPr>
        <w:t>、调试费、服务费、税费等可预见或其他不可预见的一切费用。</w:t>
      </w:r>
    </w:p>
    <w:p w14:paraId="055B4A47">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3.交货/服务期：</w:t>
      </w:r>
      <w:r>
        <w:rPr>
          <w:rFonts w:hint="eastAsia" w:ascii="Times New Roman" w:hAnsi="Times New Roman" w:eastAsia="仿宋_GB2312" w:cs="仿宋_GB2312"/>
          <w:bCs/>
          <w:sz w:val="32"/>
          <w:szCs w:val="32"/>
          <w:lang w:val="en-US" w:eastAsia="zh-CN"/>
        </w:rPr>
        <w:t>合同期限</w:t>
      </w:r>
      <w:r>
        <w:rPr>
          <w:rFonts w:hint="eastAsia" w:ascii="Times New Roman" w:hAnsi="Times New Roman" w:eastAsia="仿宋_GB2312" w:cs="仿宋_GB2312"/>
          <w:bCs/>
          <w:sz w:val="32"/>
          <w:szCs w:val="32"/>
          <w:u w:val="single"/>
          <w:lang w:val="en-US" w:eastAsia="zh-CN"/>
        </w:rPr>
        <w:t>2年</w:t>
      </w:r>
      <w:r>
        <w:rPr>
          <w:rFonts w:hint="eastAsia" w:ascii="Times New Roman" w:hAnsi="Times New Roman" w:eastAsia="仿宋_GB2312" w:cs="仿宋_GB2312"/>
          <w:bCs/>
          <w:sz w:val="32"/>
          <w:szCs w:val="32"/>
          <w:lang w:val="en-US" w:eastAsia="zh-CN"/>
        </w:rPr>
        <w:t>，</w:t>
      </w:r>
      <w:r>
        <w:rPr>
          <w:rFonts w:hint="eastAsia" w:ascii="Times New Roman" w:hAnsi="Times New Roman" w:eastAsia="仿宋_GB2312" w:cs="仿宋_GB2312"/>
          <w:sz w:val="32"/>
          <w:szCs w:val="32"/>
          <w:lang w:val="en-US" w:eastAsia="zh-CN"/>
        </w:rPr>
        <w:t>服务</w:t>
      </w:r>
      <w:r>
        <w:rPr>
          <w:rFonts w:hint="eastAsia" w:ascii="Times New Roman" w:hAnsi="Times New Roman" w:eastAsia="仿宋_GB2312" w:cs="仿宋_GB2312"/>
          <w:sz w:val="32"/>
          <w:szCs w:val="32"/>
        </w:rPr>
        <w:t>地点为采购人指定</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收到校检通知后15天内完成校验，完成校验后15天内出具国家认可的校检报告。</w:t>
      </w:r>
    </w:p>
    <w:p w14:paraId="2F322A97">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.报价有效期为3个月。</w:t>
      </w:r>
    </w:p>
    <w:p w14:paraId="73CCD9C3">
      <w:pPr>
        <w:pStyle w:val="4"/>
        <w:spacing w:after="0" w:line="560" w:lineRule="exact"/>
        <w:rPr>
          <w:rFonts w:ascii="Times New Roman" w:hAnsi="Times New Roman"/>
        </w:rPr>
      </w:pPr>
    </w:p>
    <w:p w14:paraId="069D8279">
      <w:pPr>
        <w:spacing w:line="560" w:lineRule="exact"/>
        <w:ind w:firstLine="640" w:firstLineChars="200"/>
        <w:jc w:val="right"/>
        <w:rPr>
          <w:rFonts w:ascii="Times New Roman" w:hAnsi="Times New Roman" w:eastAsia="仿宋_GB2312" w:cs="仿宋_GB2312"/>
          <w:sz w:val="32"/>
          <w:szCs w:val="32"/>
        </w:rPr>
      </w:pPr>
      <w:r>
        <w:rPr>
          <w:rFonts w:hint="eastAsia" w:ascii="Times New Roman" w:hAnsi="Times New Roman" w:eastAsia="仿宋_GB2312" w:cs="仿宋_GB2312"/>
          <w:sz w:val="32"/>
          <w:szCs w:val="32"/>
        </w:rPr>
        <w:t>XXXXXX有限公司（盖章）</w:t>
      </w:r>
    </w:p>
    <w:p w14:paraId="7CACE3AB">
      <w:pPr>
        <w:spacing w:line="560" w:lineRule="exact"/>
        <w:ind w:firstLine="640" w:firstLineChars="200"/>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202X年XX月XX日</w:t>
      </w:r>
    </w:p>
    <w:p w14:paraId="6C35AAEC">
      <w:pPr>
        <w:spacing w:line="560" w:lineRule="exact"/>
        <w:ind w:firstLine="640" w:firstLineChars="200"/>
        <w:jc w:val="center"/>
        <w:rPr>
          <w:rFonts w:hint="eastAsia" w:ascii="Times New Roman" w:hAnsi="Times New Roman" w:eastAsia="仿宋_GB2312" w:cs="仿宋_GB2312"/>
          <w:sz w:val="32"/>
          <w:szCs w:val="32"/>
        </w:rPr>
      </w:pPr>
    </w:p>
    <w:p w14:paraId="40813939">
      <w:pPr>
        <w:spacing w:line="560" w:lineRule="exact"/>
        <w:ind w:firstLine="640" w:firstLineChars="200"/>
        <w:jc w:val="center"/>
        <w:rPr>
          <w:rFonts w:hint="eastAsia" w:ascii="Times New Roman" w:hAnsi="Times New Roman" w:eastAsia="仿宋_GB2312" w:cs="仿宋_GB2312"/>
          <w:sz w:val="32"/>
          <w:szCs w:val="32"/>
        </w:rPr>
      </w:pPr>
    </w:p>
    <w:p w14:paraId="5001886A">
      <w:pPr>
        <w:spacing w:line="560" w:lineRule="exact"/>
        <w:ind w:firstLine="640" w:firstLineChars="200"/>
        <w:jc w:val="center"/>
        <w:rPr>
          <w:rFonts w:hint="eastAsia" w:ascii="Times New Roman" w:hAnsi="Times New Roman" w:eastAsia="仿宋_GB2312" w:cs="仿宋_GB2312"/>
          <w:sz w:val="32"/>
          <w:szCs w:val="32"/>
        </w:rPr>
      </w:pPr>
    </w:p>
    <w:p w14:paraId="79A6DFEE">
      <w:pPr>
        <w:spacing w:line="560" w:lineRule="exact"/>
        <w:ind w:firstLine="640" w:firstLineChars="200"/>
        <w:jc w:val="center"/>
        <w:rPr>
          <w:rFonts w:hint="eastAsia" w:ascii="Times New Roman" w:hAnsi="Times New Roman" w:eastAsia="仿宋_GB2312" w:cs="仿宋_GB2312"/>
          <w:sz w:val="32"/>
          <w:szCs w:val="32"/>
        </w:rPr>
      </w:pPr>
    </w:p>
    <w:p w14:paraId="11E856C0">
      <w:pPr>
        <w:spacing w:line="560" w:lineRule="exact"/>
        <w:ind w:firstLine="640" w:firstLineChars="200"/>
        <w:jc w:val="center"/>
        <w:rPr>
          <w:rFonts w:hint="eastAsia" w:ascii="Times New Roman" w:hAnsi="Times New Roman" w:eastAsia="仿宋_GB2312" w:cs="仿宋_GB2312"/>
          <w:sz w:val="32"/>
          <w:szCs w:val="32"/>
        </w:rPr>
      </w:pPr>
    </w:p>
    <w:p w14:paraId="6694A714">
      <w:pPr>
        <w:spacing w:line="560" w:lineRule="exact"/>
        <w:ind w:firstLine="640" w:firstLineChars="200"/>
        <w:jc w:val="center"/>
        <w:rPr>
          <w:rFonts w:hint="eastAsia" w:ascii="Times New Roman" w:hAnsi="Times New Roman" w:eastAsia="仿宋_GB2312" w:cs="仿宋_GB2312"/>
          <w:sz w:val="32"/>
          <w:szCs w:val="32"/>
        </w:rPr>
      </w:pPr>
    </w:p>
    <w:p w14:paraId="16887546">
      <w:pPr>
        <w:spacing w:line="560" w:lineRule="exact"/>
        <w:ind w:firstLine="640" w:firstLineChars="200"/>
        <w:jc w:val="center"/>
        <w:rPr>
          <w:rFonts w:hint="eastAsia" w:ascii="Times New Roman" w:hAnsi="Times New Roman" w:eastAsia="仿宋_GB2312" w:cs="仿宋_GB2312"/>
          <w:sz w:val="32"/>
          <w:szCs w:val="32"/>
        </w:rPr>
      </w:pPr>
    </w:p>
    <w:p w14:paraId="16266BBB">
      <w:pPr>
        <w:spacing w:line="560" w:lineRule="exact"/>
        <w:ind w:firstLine="640" w:firstLineChars="200"/>
        <w:jc w:val="center"/>
        <w:rPr>
          <w:rFonts w:hint="eastAsia" w:ascii="Times New Roman" w:hAnsi="Times New Roman" w:eastAsia="仿宋_GB2312" w:cs="仿宋_GB2312"/>
          <w:sz w:val="32"/>
          <w:szCs w:val="32"/>
        </w:rPr>
      </w:pPr>
    </w:p>
    <w:p w14:paraId="477FD38C">
      <w:pPr>
        <w:spacing w:line="560" w:lineRule="exact"/>
        <w:ind w:firstLine="640" w:firstLineChars="200"/>
        <w:jc w:val="center"/>
        <w:rPr>
          <w:rFonts w:hint="eastAsia" w:ascii="Times New Roman" w:hAnsi="Times New Roman" w:eastAsia="仿宋_GB2312" w:cs="仿宋_GB2312"/>
          <w:sz w:val="32"/>
          <w:szCs w:val="32"/>
        </w:rPr>
      </w:pPr>
    </w:p>
    <w:p w14:paraId="7236A407">
      <w:pPr>
        <w:spacing w:line="560" w:lineRule="exact"/>
        <w:ind w:firstLine="640" w:firstLineChars="200"/>
        <w:jc w:val="center"/>
        <w:rPr>
          <w:rFonts w:hint="eastAsia" w:ascii="Times New Roman" w:hAnsi="Times New Roman" w:eastAsia="仿宋_GB2312" w:cs="仿宋_GB2312"/>
          <w:sz w:val="32"/>
          <w:szCs w:val="32"/>
        </w:rPr>
      </w:pPr>
    </w:p>
    <w:p w14:paraId="681954A4">
      <w:pPr>
        <w:spacing w:line="560" w:lineRule="exact"/>
        <w:ind w:firstLine="640" w:firstLineChars="200"/>
        <w:jc w:val="center"/>
        <w:rPr>
          <w:rFonts w:hint="eastAsia" w:ascii="Times New Roman" w:hAnsi="Times New Roman" w:eastAsia="仿宋_GB2312" w:cs="仿宋_GB2312"/>
          <w:sz w:val="32"/>
          <w:szCs w:val="32"/>
        </w:rPr>
      </w:pPr>
    </w:p>
    <w:p w14:paraId="4F0952EA">
      <w:pPr>
        <w:widowControl/>
        <w:spacing w:line="440" w:lineRule="exact"/>
        <w:rPr>
          <w:rFonts w:ascii="Times New Roman" w:hAnsi="Times New Roman" w:eastAsia="黑体" w:cs="黑体"/>
          <w:sz w:val="28"/>
          <w:szCs w:val="28"/>
        </w:rPr>
      </w:pPr>
    </w:p>
    <w:p w14:paraId="41E8D4C3">
      <w:pPr>
        <w:spacing w:line="560" w:lineRule="exact"/>
        <w:jc w:val="center"/>
        <w:rPr>
          <w:rFonts w:ascii="Times New Roman" w:hAnsi="Times New Roman" w:eastAsia="小标宋"/>
          <w:bCs/>
          <w:sz w:val="40"/>
          <w:szCs w:val="40"/>
        </w:rPr>
      </w:pPr>
      <w:r>
        <w:rPr>
          <w:rFonts w:ascii="Times New Roman" w:hAnsi="Times New Roman" w:eastAsia="小标宋"/>
          <w:bCs/>
          <w:sz w:val="40"/>
          <w:szCs w:val="40"/>
        </w:rPr>
        <w:t>提供营业执照复印件（加盖公章）</w:t>
      </w:r>
    </w:p>
    <w:p w14:paraId="019001DA">
      <w:pPr>
        <w:pStyle w:val="6"/>
        <w:tabs>
          <w:tab w:val="left" w:pos="450"/>
        </w:tabs>
        <w:spacing w:line="400" w:lineRule="atLeast"/>
        <w:jc w:val="left"/>
        <w:rPr>
          <w:rFonts w:ascii="Times New Roman" w:hAnsi="Times New Roman" w:cs="宋体"/>
          <w:b/>
          <w:bCs/>
          <w:sz w:val="24"/>
          <w:szCs w:val="24"/>
        </w:rPr>
      </w:pPr>
    </w:p>
    <w:p w14:paraId="238FBA40">
      <w:pPr>
        <w:pStyle w:val="6"/>
        <w:tabs>
          <w:tab w:val="left" w:pos="450"/>
        </w:tabs>
        <w:spacing w:line="400" w:lineRule="atLeast"/>
        <w:jc w:val="left"/>
        <w:rPr>
          <w:rFonts w:ascii="Times New Roman" w:hAnsi="Times New Roman" w:cs="宋体"/>
          <w:b/>
          <w:bCs/>
          <w:sz w:val="24"/>
          <w:szCs w:val="24"/>
        </w:rPr>
      </w:pPr>
    </w:p>
    <w:p w14:paraId="7E9CA158">
      <w:pPr>
        <w:pStyle w:val="6"/>
        <w:tabs>
          <w:tab w:val="left" w:pos="450"/>
        </w:tabs>
        <w:spacing w:line="400" w:lineRule="atLeast"/>
        <w:jc w:val="left"/>
        <w:rPr>
          <w:rFonts w:ascii="Times New Roman" w:hAnsi="Times New Roman" w:cs="宋体"/>
          <w:b/>
          <w:bCs/>
          <w:sz w:val="24"/>
          <w:szCs w:val="24"/>
        </w:rPr>
      </w:pPr>
    </w:p>
    <w:p w14:paraId="0F775842">
      <w:pPr>
        <w:pStyle w:val="6"/>
        <w:tabs>
          <w:tab w:val="left" w:pos="450"/>
        </w:tabs>
        <w:spacing w:line="400" w:lineRule="atLeast"/>
        <w:jc w:val="left"/>
        <w:rPr>
          <w:rFonts w:ascii="Times New Roman" w:hAnsi="Times New Roman" w:cs="宋体"/>
          <w:b/>
          <w:bCs/>
          <w:sz w:val="24"/>
          <w:szCs w:val="24"/>
        </w:rPr>
      </w:pPr>
    </w:p>
    <w:p w14:paraId="0F1A112A">
      <w:pPr>
        <w:pStyle w:val="6"/>
        <w:tabs>
          <w:tab w:val="left" w:pos="450"/>
        </w:tabs>
        <w:spacing w:line="400" w:lineRule="atLeast"/>
        <w:jc w:val="left"/>
        <w:rPr>
          <w:rFonts w:ascii="Times New Roman" w:hAnsi="Times New Roman" w:cs="宋体"/>
          <w:b/>
          <w:bCs/>
          <w:sz w:val="24"/>
          <w:szCs w:val="24"/>
        </w:rPr>
      </w:pPr>
    </w:p>
    <w:p w14:paraId="59E2E0A4">
      <w:pPr>
        <w:widowControl/>
        <w:spacing w:line="440" w:lineRule="exact"/>
        <w:jc w:val="left"/>
        <w:rPr>
          <w:rFonts w:ascii="Times New Roman" w:hAnsi="Times New Roman" w:eastAsia="黑体" w:cs="黑体"/>
          <w:sz w:val="24"/>
        </w:rPr>
      </w:pPr>
    </w:p>
    <w:p w14:paraId="0F3CEA68">
      <w:pPr>
        <w:widowControl/>
        <w:spacing w:line="440" w:lineRule="exact"/>
        <w:jc w:val="left"/>
        <w:rPr>
          <w:rFonts w:ascii="Times New Roman" w:hAnsi="Times New Roman" w:eastAsia="黑体" w:cs="黑体"/>
          <w:sz w:val="24"/>
        </w:rPr>
      </w:pPr>
    </w:p>
    <w:p w14:paraId="7B46605C">
      <w:pPr>
        <w:widowControl/>
        <w:spacing w:line="440" w:lineRule="exact"/>
        <w:jc w:val="left"/>
        <w:rPr>
          <w:rFonts w:ascii="Times New Roman" w:hAnsi="Times New Roman" w:eastAsia="黑体" w:cs="黑体"/>
          <w:sz w:val="24"/>
        </w:rPr>
      </w:pPr>
    </w:p>
    <w:p w14:paraId="6951AD75">
      <w:pPr>
        <w:widowControl/>
        <w:spacing w:line="440" w:lineRule="exact"/>
        <w:jc w:val="left"/>
        <w:rPr>
          <w:rFonts w:ascii="Times New Roman" w:hAnsi="Times New Roman" w:eastAsia="黑体" w:cs="黑体"/>
          <w:sz w:val="24"/>
        </w:rPr>
      </w:pPr>
    </w:p>
    <w:p w14:paraId="6599FECE">
      <w:pPr>
        <w:widowControl/>
        <w:spacing w:line="440" w:lineRule="exact"/>
        <w:jc w:val="left"/>
        <w:rPr>
          <w:rFonts w:ascii="Times New Roman" w:hAnsi="Times New Roman" w:eastAsia="黑体" w:cs="黑体"/>
          <w:sz w:val="24"/>
        </w:rPr>
      </w:pPr>
    </w:p>
    <w:p w14:paraId="272356F5">
      <w:pPr>
        <w:widowControl/>
        <w:spacing w:line="440" w:lineRule="exact"/>
        <w:jc w:val="left"/>
        <w:rPr>
          <w:rFonts w:ascii="Times New Roman" w:hAnsi="Times New Roman" w:eastAsia="黑体" w:cs="黑体"/>
          <w:sz w:val="24"/>
        </w:rPr>
      </w:pPr>
    </w:p>
    <w:p w14:paraId="6FCA1685">
      <w:pPr>
        <w:widowControl/>
        <w:spacing w:line="440" w:lineRule="exact"/>
        <w:jc w:val="left"/>
        <w:rPr>
          <w:rFonts w:ascii="Times New Roman" w:hAnsi="Times New Roman" w:eastAsia="黑体" w:cs="黑体"/>
          <w:sz w:val="24"/>
        </w:rPr>
      </w:pPr>
    </w:p>
    <w:p w14:paraId="41652066">
      <w:pPr>
        <w:widowControl/>
        <w:spacing w:line="440" w:lineRule="exact"/>
        <w:jc w:val="left"/>
        <w:rPr>
          <w:rFonts w:ascii="Times New Roman" w:hAnsi="Times New Roman" w:eastAsia="黑体" w:cs="黑体"/>
          <w:sz w:val="24"/>
        </w:rPr>
      </w:pPr>
    </w:p>
    <w:p w14:paraId="757F3156">
      <w:pPr>
        <w:widowControl/>
        <w:spacing w:line="440" w:lineRule="exact"/>
        <w:jc w:val="left"/>
        <w:rPr>
          <w:rFonts w:ascii="Times New Roman" w:hAnsi="Times New Roman" w:eastAsia="黑体" w:cs="黑体"/>
          <w:sz w:val="24"/>
        </w:rPr>
      </w:pPr>
    </w:p>
    <w:p w14:paraId="6AB9941B">
      <w:pPr>
        <w:widowControl/>
        <w:spacing w:line="440" w:lineRule="exact"/>
        <w:jc w:val="left"/>
        <w:rPr>
          <w:rFonts w:ascii="Times New Roman" w:hAnsi="Times New Roman" w:eastAsia="黑体" w:cs="黑体"/>
          <w:sz w:val="24"/>
        </w:rPr>
      </w:pPr>
    </w:p>
    <w:p w14:paraId="62CAB3E6">
      <w:pPr>
        <w:widowControl/>
        <w:spacing w:line="440" w:lineRule="exact"/>
        <w:jc w:val="left"/>
        <w:rPr>
          <w:rFonts w:ascii="Times New Roman" w:hAnsi="Times New Roman" w:eastAsia="黑体" w:cs="黑体"/>
          <w:sz w:val="24"/>
        </w:rPr>
      </w:pPr>
    </w:p>
    <w:p w14:paraId="70FEC457">
      <w:pPr>
        <w:widowControl/>
        <w:spacing w:line="440" w:lineRule="exact"/>
        <w:jc w:val="left"/>
        <w:rPr>
          <w:rFonts w:ascii="Times New Roman" w:hAnsi="Times New Roman" w:eastAsia="黑体" w:cs="黑体"/>
          <w:sz w:val="24"/>
        </w:rPr>
      </w:pPr>
    </w:p>
    <w:p w14:paraId="4119D3FA">
      <w:pPr>
        <w:widowControl/>
        <w:spacing w:line="440" w:lineRule="exact"/>
        <w:jc w:val="left"/>
        <w:rPr>
          <w:rFonts w:ascii="Times New Roman" w:hAnsi="Times New Roman" w:eastAsia="黑体" w:cs="黑体"/>
          <w:sz w:val="24"/>
        </w:rPr>
      </w:pPr>
    </w:p>
    <w:p w14:paraId="1F6537F1">
      <w:pPr>
        <w:widowControl/>
        <w:spacing w:line="440" w:lineRule="exact"/>
        <w:jc w:val="left"/>
        <w:rPr>
          <w:rFonts w:ascii="Times New Roman" w:hAnsi="Times New Roman" w:eastAsia="黑体" w:cs="黑体"/>
          <w:sz w:val="24"/>
        </w:rPr>
      </w:pPr>
    </w:p>
    <w:p w14:paraId="44530D5B">
      <w:pPr>
        <w:widowControl/>
        <w:spacing w:line="440" w:lineRule="exact"/>
        <w:jc w:val="left"/>
        <w:rPr>
          <w:rFonts w:ascii="Times New Roman" w:hAnsi="Times New Roman" w:eastAsia="黑体" w:cs="黑体"/>
          <w:sz w:val="24"/>
        </w:rPr>
      </w:pPr>
    </w:p>
    <w:p w14:paraId="37C89259">
      <w:pPr>
        <w:widowControl/>
        <w:spacing w:line="440" w:lineRule="exact"/>
        <w:jc w:val="left"/>
        <w:rPr>
          <w:rFonts w:ascii="Times New Roman" w:hAnsi="Times New Roman" w:eastAsia="黑体" w:cs="黑体"/>
          <w:sz w:val="24"/>
        </w:rPr>
      </w:pPr>
    </w:p>
    <w:p w14:paraId="77BD3AE6">
      <w:pPr>
        <w:widowControl/>
        <w:spacing w:line="440" w:lineRule="exact"/>
        <w:jc w:val="left"/>
        <w:rPr>
          <w:rFonts w:ascii="Times New Roman" w:hAnsi="Times New Roman" w:eastAsia="黑体" w:cs="黑体"/>
          <w:sz w:val="24"/>
        </w:rPr>
      </w:pPr>
    </w:p>
    <w:p w14:paraId="75FF4521">
      <w:pPr>
        <w:widowControl/>
        <w:spacing w:line="440" w:lineRule="exact"/>
        <w:jc w:val="left"/>
        <w:rPr>
          <w:rFonts w:ascii="Times New Roman" w:hAnsi="Times New Roman" w:eastAsia="黑体" w:cs="黑体"/>
          <w:sz w:val="24"/>
        </w:rPr>
      </w:pPr>
    </w:p>
    <w:p w14:paraId="36A8DC62">
      <w:pPr>
        <w:widowControl/>
        <w:spacing w:line="440" w:lineRule="exact"/>
        <w:jc w:val="left"/>
        <w:rPr>
          <w:rFonts w:ascii="Times New Roman" w:hAnsi="Times New Roman" w:eastAsia="黑体" w:cs="黑体"/>
          <w:sz w:val="24"/>
        </w:rPr>
      </w:pPr>
    </w:p>
    <w:p w14:paraId="4153C4BB">
      <w:pPr>
        <w:widowControl/>
        <w:spacing w:line="440" w:lineRule="exact"/>
        <w:jc w:val="left"/>
        <w:rPr>
          <w:rFonts w:ascii="Times New Roman" w:hAnsi="Times New Roman" w:eastAsia="黑体" w:cs="黑体"/>
          <w:sz w:val="24"/>
        </w:rPr>
      </w:pPr>
    </w:p>
    <w:p w14:paraId="4F15F676">
      <w:pPr>
        <w:widowControl/>
        <w:spacing w:line="440" w:lineRule="exact"/>
        <w:jc w:val="left"/>
        <w:rPr>
          <w:rFonts w:ascii="Times New Roman" w:hAnsi="Times New Roman" w:eastAsia="黑体" w:cs="黑体"/>
          <w:sz w:val="24"/>
        </w:rPr>
      </w:pPr>
    </w:p>
    <w:p w14:paraId="12B21504">
      <w:pPr>
        <w:widowControl/>
        <w:spacing w:line="440" w:lineRule="exact"/>
        <w:jc w:val="left"/>
        <w:rPr>
          <w:rFonts w:ascii="Times New Roman" w:hAnsi="Times New Roman" w:eastAsia="黑体" w:cs="黑体"/>
          <w:sz w:val="24"/>
        </w:rPr>
      </w:pPr>
    </w:p>
    <w:p w14:paraId="32978A8E">
      <w:pPr>
        <w:widowControl/>
        <w:spacing w:line="440" w:lineRule="exact"/>
        <w:jc w:val="left"/>
        <w:rPr>
          <w:rFonts w:ascii="Times New Roman" w:hAnsi="Times New Roman" w:eastAsia="黑体" w:cs="黑体"/>
          <w:sz w:val="24"/>
        </w:rPr>
      </w:pPr>
    </w:p>
    <w:p w14:paraId="40A5889A">
      <w:pPr>
        <w:widowControl/>
        <w:spacing w:line="440" w:lineRule="exact"/>
        <w:jc w:val="left"/>
        <w:rPr>
          <w:rFonts w:ascii="Times New Roman" w:hAnsi="Times New Roman" w:eastAsia="黑体" w:cs="黑体"/>
          <w:sz w:val="24"/>
        </w:rPr>
      </w:pPr>
    </w:p>
    <w:p w14:paraId="29240D27">
      <w:pPr>
        <w:widowControl/>
        <w:spacing w:line="440" w:lineRule="exact"/>
        <w:jc w:val="left"/>
        <w:rPr>
          <w:rFonts w:ascii="Times New Roman" w:hAnsi="Times New Roman" w:eastAsia="黑体" w:cs="黑体"/>
          <w:sz w:val="24"/>
        </w:rPr>
      </w:pPr>
    </w:p>
    <w:p w14:paraId="3E39BAA5">
      <w:pPr>
        <w:spacing w:line="560" w:lineRule="exact"/>
        <w:jc w:val="center"/>
        <w:rPr>
          <w:rFonts w:hint="eastAsia" w:ascii="Times New Roman" w:hAnsi="Times New Roman" w:eastAsia="小标宋"/>
          <w:lang w:eastAsia="zh-CN"/>
        </w:rPr>
        <w:sectPr>
          <w:pgSz w:w="11906" w:h="16838"/>
          <w:pgMar w:top="1701" w:right="1474" w:bottom="1440" w:left="1587" w:header="851" w:footer="992" w:gutter="0"/>
          <w:cols w:space="720" w:num="1"/>
          <w:docGrid w:type="lines" w:linePitch="318" w:charSpace="0"/>
        </w:sectPr>
      </w:pPr>
      <w:r>
        <w:rPr>
          <w:rFonts w:hint="eastAsia" w:ascii="Times New Roman" w:hAnsi="Times New Roman" w:eastAsia="小标宋" w:cs="小标宋"/>
          <w:bCs/>
          <w:sz w:val="40"/>
          <w:szCs w:val="40"/>
        </w:rPr>
        <w:t>提供联系人社保证明复印件（加盖公章</w:t>
      </w:r>
    </w:p>
    <w:p w14:paraId="7CBF761F">
      <w:pPr>
        <w:spacing w:line="560" w:lineRule="exact"/>
        <w:jc w:val="both"/>
        <w:rPr>
          <w:rFonts w:ascii="仿宋" w:hAnsi="仿宋" w:eastAsia="仿宋"/>
          <w:sz w:val="32"/>
          <w:szCs w:val="32"/>
        </w:rPr>
      </w:pPr>
      <w:bookmarkStart w:id="0" w:name="_GoBack"/>
      <w:bookmarkEnd w:id="0"/>
    </w:p>
    <w:sectPr>
      <w:pgSz w:w="11906" w:h="16838"/>
      <w:pgMar w:top="1440" w:right="1418" w:bottom="1440" w:left="1559"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小标宋">
    <w:altName w:val="微软雅黑"/>
    <w:panose1 w:val="02010600030101010101"/>
    <w:charset w:val="86"/>
    <w:family w:val="script"/>
    <w:pitch w:val="default"/>
    <w:sig w:usb0="00000000" w:usb1="0000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28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49A"/>
    <w:rsid w:val="000056FF"/>
    <w:rsid w:val="00047462"/>
    <w:rsid w:val="00087E94"/>
    <w:rsid w:val="00094B35"/>
    <w:rsid w:val="00095F96"/>
    <w:rsid w:val="000C6E83"/>
    <w:rsid w:val="000D7B53"/>
    <w:rsid w:val="00115C52"/>
    <w:rsid w:val="00132133"/>
    <w:rsid w:val="001419FF"/>
    <w:rsid w:val="0015538A"/>
    <w:rsid w:val="001600D8"/>
    <w:rsid w:val="001635B4"/>
    <w:rsid w:val="001F662F"/>
    <w:rsid w:val="00200B96"/>
    <w:rsid w:val="0025146B"/>
    <w:rsid w:val="0025738B"/>
    <w:rsid w:val="002A52AB"/>
    <w:rsid w:val="002E0B57"/>
    <w:rsid w:val="00321866"/>
    <w:rsid w:val="003272B9"/>
    <w:rsid w:val="00343966"/>
    <w:rsid w:val="00347627"/>
    <w:rsid w:val="00355018"/>
    <w:rsid w:val="00371599"/>
    <w:rsid w:val="00392710"/>
    <w:rsid w:val="003D4DBD"/>
    <w:rsid w:val="003E7DD1"/>
    <w:rsid w:val="003F006E"/>
    <w:rsid w:val="00412D25"/>
    <w:rsid w:val="00420E63"/>
    <w:rsid w:val="0044474A"/>
    <w:rsid w:val="00447C38"/>
    <w:rsid w:val="004C370B"/>
    <w:rsid w:val="004D67B3"/>
    <w:rsid w:val="0053035C"/>
    <w:rsid w:val="00531EF4"/>
    <w:rsid w:val="00544FCB"/>
    <w:rsid w:val="0054745D"/>
    <w:rsid w:val="0057490A"/>
    <w:rsid w:val="005B31D8"/>
    <w:rsid w:val="005C6816"/>
    <w:rsid w:val="005E49C9"/>
    <w:rsid w:val="00663CF2"/>
    <w:rsid w:val="006A04BB"/>
    <w:rsid w:val="006A1FE1"/>
    <w:rsid w:val="006D7BF9"/>
    <w:rsid w:val="006F3545"/>
    <w:rsid w:val="00740C2B"/>
    <w:rsid w:val="007523B3"/>
    <w:rsid w:val="00792E27"/>
    <w:rsid w:val="007C2A41"/>
    <w:rsid w:val="007C3AD3"/>
    <w:rsid w:val="007D4DAF"/>
    <w:rsid w:val="007F4C65"/>
    <w:rsid w:val="007F75C6"/>
    <w:rsid w:val="007F7F06"/>
    <w:rsid w:val="00802DE6"/>
    <w:rsid w:val="00824BD8"/>
    <w:rsid w:val="0083689A"/>
    <w:rsid w:val="00860F50"/>
    <w:rsid w:val="008646C2"/>
    <w:rsid w:val="0086601B"/>
    <w:rsid w:val="00876AB9"/>
    <w:rsid w:val="00882DF5"/>
    <w:rsid w:val="008879B8"/>
    <w:rsid w:val="008908E9"/>
    <w:rsid w:val="00897977"/>
    <w:rsid w:val="008B03BF"/>
    <w:rsid w:val="008B3010"/>
    <w:rsid w:val="008B50CC"/>
    <w:rsid w:val="008C0A23"/>
    <w:rsid w:val="009003AE"/>
    <w:rsid w:val="00904F6B"/>
    <w:rsid w:val="00911BD0"/>
    <w:rsid w:val="0093019D"/>
    <w:rsid w:val="00930B6B"/>
    <w:rsid w:val="00955A6D"/>
    <w:rsid w:val="00964BAB"/>
    <w:rsid w:val="00992E28"/>
    <w:rsid w:val="009C0C1E"/>
    <w:rsid w:val="009C16DA"/>
    <w:rsid w:val="009C6475"/>
    <w:rsid w:val="009E1F95"/>
    <w:rsid w:val="009E396C"/>
    <w:rsid w:val="00A04F30"/>
    <w:rsid w:val="00A20B7E"/>
    <w:rsid w:val="00A21090"/>
    <w:rsid w:val="00A2749A"/>
    <w:rsid w:val="00A64716"/>
    <w:rsid w:val="00A660BA"/>
    <w:rsid w:val="00A745A7"/>
    <w:rsid w:val="00A7500B"/>
    <w:rsid w:val="00A75A08"/>
    <w:rsid w:val="00A75D74"/>
    <w:rsid w:val="00A82FDF"/>
    <w:rsid w:val="00A84E07"/>
    <w:rsid w:val="00AA12CA"/>
    <w:rsid w:val="00B63D96"/>
    <w:rsid w:val="00B76943"/>
    <w:rsid w:val="00B92CEF"/>
    <w:rsid w:val="00BA13D2"/>
    <w:rsid w:val="00C000BF"/>
    <w:rsid w:val="00C14AAD"/>
    <w:rsid w:val="00C2193B"/>
    <w:rsid w:val="00C367BA"/>
    <w:rsid w:val="00C36EDF"/>
    <w:rsid w:val="00C45CF4"/>
    <w:rsid w:val="00C61749"/>
    <w:rsid w:val="00C710E2"/>
    <w:rsid w:val="00C9449A"/>
    <w:rsid w:val="00CC3E43"/>
    <w:rsid w:val="00CE0877"/>
    <w:rsid w:val="00CE35E6"/>
    <w:rsid w:val="00CE78CC"/>
    <w:rsid w:val="00D37677"/>
    <w:rsid w:val="00D55CDF"/>
    <w:rsid w:val="00D938F0"/>
    <w:rsid w:val="00DA3E2D"/>
    <w:rsid w:val="00DB3BBB"/>
    <w:rsid w:val="00DC1372"/>
    <w:rsid w:val="00DC5133"/>
    <w:rsid w:val="00DC5E61"/>
    <w:rsid w:val="00DF1988"/>
    <w:rsid w:val="00E03361"/>
    <w:rsid w:val="00E37408"/>
    <w:rsid w:val="00E56C4C"/>
    <w:rsid w:val="00E74BCE"/>
    <w:rsid w:val="00E76381"/>
    <w:rsid w:val="00E901B5"/>
    <w:rsid w:val="00E97E84"/>
    <w:rsid w:val="00ED6401"/>
    <w:rsid w:val="00F24742"/>
    <w:rsid w:val="00F96BAE"/>
    <w:rsid w:val="00FE1C6C"/>
    <w:rsid w:val="07305A73"/>
    <w:rsid w:val="0A90611B"/>
    <w:rsid w:val="0D137161"/>
    <w:rsid w:val="13B05011"/>
    <w:rsid w:val="14CA7283"/>
    <w:rsid w:val="15AF134D"/>
    <w:rsid w:val="178917BE"/>
    <w:rsid w:val="17FB2AB4"/>
    <w:rsid w:val="182124FC"/>
    <w:rsid w:val="1A3146DE"/>
    <w:rsid w:val="1E9E057A"/>
    <w:rsid w:val="1F5F5AA8"/>
    <w:rsid w:val="22340238"/>
    <w:rsid w:val="22BD4007"/>
    <w:rsid w:val="248F6BD1"/>
    <w:rsid w:val="25684855"/>
    <w:rsid w:val="25D96306"/>
    <w:rsid w:val="269B0C99"/>
    <w:rsid w:val="28225C82"/>
    <w:rsid w:val="297A12A0"/>
    <w:rsid w:val="2BD32E6C"/>
    <w:rsid w:val="309F3249"/>
    <w:rsid w:val="311F308B"/>
    <w:rsid w:val="31336D92"/>
    <w:rsid w:val="38EB1A41"/>
    <w:rsid w:val="3A542DF7"/>
    <w:rsid w:val="3AF0688F"/>
    <w:rsid w:val="3BAE5737"/>
    <w:rsid w:val="3CC67725"/>
    <w:rsid w:val="3E567398"/>
    <w:rsid w:val="4F693D8F"/>
    <w:rsid w:val="50794F45"/>
    <w:rsid w:val="51A27694"/>
    <w:rsid w:val="52E37F64"/>
    <w:rsid w:val="551636D9"/>
    <w:rsid w:val="58C44394"/>
    <w:rsid w:val="5E253BFF"/>
    <w:rsid w:val="5FB52447"/>
    <w:rsid w:val="615C33BC"/>
    <w:rsid w:val="78E77370"/>
    <w:rsid w:val="7B242BA1"/>
    <w:rsid w:val="7B613B82"/>
    <w:rsid w:val="7E2D0162"/>
    <w:rsid w:val="7F421419"/>
    <w:rsid w:val="7FE963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rPr>
      <w:rFonts w:ascii="仿宋" w:hAnsi="仿宋" w:eastAsia="仿宋" w:cs="仿宋_GB2312"/>
      <w:sz w:val="28"/>
      <w:szCs w:val="28"/>
    </w:rPr>
  </w:style>
  <w:style w:type="paragraph" w:styleId="4">
    <w:name w:val="Body Text"/>
    <w:basedOn w:val="1"/>
    <w:link w:val="22"/>
    <w:semiHidden/>
    <w:unhideWhenUsed/>
    <w:qFormat/>
    <w:uiPriority w:val="99"/>
    <w:pPr>
      <w:spacing w:after="120"/>
    </w:pPr>
  </w:style>
  <w:style w:type="paragraph" w:styleId="5">
    <w:name w:val="Body Text Indent"/>
    <w:basedOn w:val="1"/>
    <w:link w:val="24"/>
    <w:semiHidden/>
    <w:unhideWhenUsed/>
    <w:qFormat/>
    <w:uiPriority w:val="99"/>
    <w:pPr>
      <w:spacing w:after="120"/>
      <w:ind w:left="420" w:leftChars="200"/>
    </w:pPr>
  </w:style>
  <w:style w:type="paragraph" w:styleId="6">
    <w:name w:val="Plain Text"/>
    <w:basedOn w:val="1"/>
    <w:qFormat/>
    <w:uiPriority w:val="0"/>
    <w:rPr>
      <w:rFonts w:ascii="宋体" w:hAnsi="Courier New" w:cs="Courier New"/>
      <w:szCs w:val="21"/>
    </w:rPr>
  </w:style>
  <w:style w:type="paragraph" w:styleId="7">
    <w:name w:val="Balloon Text"/>
    <w:basedOn w:val="1"/>
    <w:link w:val="19"/>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4"/>
    <w:link w:val="23"/>
    <w:qFormat/>
    <w:uiPriority w:val="0"/>
    <w:pPr>
      <w:spacing w:after="0" w:line="360" w:lineRule="auto"/>
      <w:ind w:firstLine="420" w:firstLineChars="100"/>
    </w:pPr>
    <w:rPr>
      <w:rFonts w:ascii="Times New Roman" w:hAnsi="Times New Roman" w:eastAsia="仿宋" w:cs="Times New Roman"/>
      <w:sz w:val="24"/>
      <w:szCs w:val="24"/>
    </w:rPr>
  </w:style>
  <w:style w:type="paragraph" w:styleId="11">
    <w:name w:val="Body Text First Indent 2"/>
    <w:basedOn w:val="5"/>
    <w:qFormat/>
    <w:uiPriority w:val="0"/>
    <w:pPr>
      <w:ind w:firstLine="420" w:firstLineChars="200"/>
    </w:pPr>
    <w:rPr>
      <w:rFonts w:ascii="宋体" w:hAnsi="宋体"/>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563C1" w:themeColor="hyperlink"/>
      <w:u w:val="single"/>
      <w14:textFill>
        <w14:solidFill>
          <w14:schemeClr w14:val="hlink"/>
        </w14:solidFill>
      </w14:textFill>
    </w:rPr>
  </w:style>
  <w:style w:type="paragraph" w:styleId="16">
    <w:name w:val="List Paragraph"/>
    <w:basedOn w:val="1"/>
    <w:qFormat/>
    <w:uiPriority w:val="34"/>
    <w:pPr>
      <w:ind w:firstLine="420" w:firstLineChars="200"/>
    </w:pPr>
  </w:style>
  <w:style w:type="character" w:customStyle="1" w:styleId="17">
    <w:name w:val="页眉 字符"/>
    <w:basedOn w:val="14"/>
    <w:link w:val="9"/>
    <w:qFormat/>
    <w:uiPriority w:val="99"/>
    <w:rPr>
      <w:sz w:val="18"/>
      <w:szCs w:val="18"/>
    </w:rPr>
  </w:style>
  <w:style w:type="character" w:customStyle="1" w:styleId="18">
    <w:name w:val="页脚 字符"/>
    <w:basedOn w:val="14"/>
    <w:link w:val="8"/>
    <w:qFormat/>
    <w:uiPriority w:val="99"/>
    <w:rPr>
      <w:sz w:val="18"/>
      <w:szCs w:val="18"/>
    </w:rPr>
  </w:style>
  <w:style w:type="character" w:customStyle="1" w:styleId="19">
    <w:name w:val="批注框文本 字符"/>
    <w:basedOn w:val="14"/>
    <w:link w:val="7"/>
    <w:semiHidden/>
    <w:qFormat/>
    <w:uiPriority w:val="99"/>
    <w:rPr>
      <w:sz w:val="18"/>
      <w:szCs w:val="18"/>
    </w:rPr>
  </w:style>
  <w:style w:type="character" w:customStyle="1" w:styleId="20">
    <w:name w:val="Unresolved Mention"/>
    <w:basedOn w:val="14"/>
    <w:semiHidden/>
    <w:unhideWhenUsed/>
    <w:qFormat/>
    <w:uiPriority w:val="99"/>
    <w:rPr>
      <w:color w:val="605E5C"/>
      <w:shd w:val="clear" w:color="auto" w:fill="E1DFDD"/>
    </w:rPr>
  </w:style>
  <w:style w:type="character" w:customStyle="1" w:styleId="21">
    <w:name w:val="正文首行缩进 Char"/>
    <w:qFormat/>
    <w:uiPriority w:val="0"/>
    <w:rPr>
      <w:rFonts w:ascii="Calibri" w:hAnsi="Calibri" w:eastAsia="仿宋" w:cs="Times New Roman"/>
      <w:kern w:val="2"/>
      <w:sz w:val="24"/>
      <w:szCs w:val="24"/>
    </w:rPr>
  </w:style>
  <w:style w:type="character" w:customStyle="1" w:styleId="22">
    <w:name w:val="正文文本 字符"/>
    <w:basedOn w:val="14"/>
    <w:link w:val="4"/>
    <w:semiHidden/>
    <w:qFormat/>
    <w:uiPriority w:val="99"/>
  </w:style>
  <w:style w:type="character" w:customStyle="1" w:styleId="23">
    <w:name w:val="正文首行缩进 字符"/>
    <w:basedOn w:val="22"/>
    <w:link w:val="10"/>
    <w:qFormat/>
    <w:uiPriority w:val="0"/>
    <w:rPr>
      <w:rFonts w:ascii="Times New Roman" w:hAnsi="Times New Roman" w:eastAsia="仿宋" w:cs="Times New Roman"/>
      <w:sz w:val="24"/>
      <w:szCs w:val="24"/>
    </w:rPr>
  </w:style>
  <w:style w:type="character" w:customStyle="1" w:styleId="24">
    <w:name w:val="正文文本缩进 字符"/>
    <w:basedOn w:val="14"/>
    <w:link w:val="5"/>
    <w:semiHidden/>
    <w:qFormat/>
    <w:uiPriority w:val="99"/>
  </w:style>
  <w:style w:type="character" w:customStyle="1" w:styleId="25">
    <w:name w:val="标题 1 字符"/>
    <w:basedOn w:val="14"/>
    <w:qFormat/>
    <w:uiPriority w:val="9"/>
    <w:rPr>
      <w:b/>
      <w:bCs/>
      <w:kern w:val="44"/>
      <w:sz w:val="44"/>
      <w:szCs w:val="44"/>
    </w:rPr>
  </w:style>
  <w:style w:type="character" w:customStyle="1" w:styleId="26">
    <w:name w:val="标题 1 字符1"/>
    <w:basedOn w:val="14"/>
    <w:link w:val="2"/>
    <w:qFormat/>
    <w:uiPriority w:val="9"/>
    <w:rPr>
      <w:rFonts w:ascii="Calibri" w:hAnsi="Calibri" w:eastAsia="宋体" w:cs="Times New Roman"/>
      <w:b/>
      <w:bCs/>
      <w:kern w:val="44"/>
      <w:sz w:val="44"/>
      <w:szCs w:val="44"/>
    </w:rPr>
  </w:style>
  <w:style w:type="paragraph" w:customStyle="1" w:styleId="27">
    <w:name w:val="一、标题"/>
    <w:basedOn w:val="1"/>
    <w:qFormat/>
    <w:uiPriority w:val="0"/>
    <w:rPr>
      <w:b/>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1901</Words>
  <Characters>2187</Characters>
  <Lines>17</Lines>
  <Paragraphs>4</Paragraphs>
  <TotalTime>28</TotalTime>
  <ScaleCrop>false</ScaleCrop>
  <LinksUpToDate>false</LinksUpToDate>
  <CharactersWithSpaces>2307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2022-07-12T07:16:00Z</dcterms:created>
  <dc:creator>lenovo</dc:creator>
  <cp:lastModifiedBy>陈怡</cp:lastModifiedBy>
  <cp:lastPrinted>2020-07-03T07:02:00Z</cp:lastPrinted>
  <dcterms:modified xsi:type="dcterms:W3CDTF">2025-12-31T01:02:32Z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eyJoZGlkIjoiZjcwNTk3NWViNjkyYTc4ZWZmMDlkMTA4NDU0ODk1MGIiLCJ1c2VySWQiOiI0NTM4MjQzNTAifQ==</vt:lpwstr>
  </property>
  <property fmtid="{D5CDD505-2E9C-101B-9397-08002B2CF9AE}" pid="3" name="KSOProductBuildVer">
    <vt:lpwstr>2052-12.1.0.24034</vt:lpwstr>
  </property>
  <property fmtid="{D5CDD505-2E9C-101B-9397-08002B2CF9AE}" pid="4" name="ICV">
    <vt:lpwstr>D4C0264182324ED7BB537CA7B6E3C743_13</vt:lpwstr>
  </property>
</Properties>
</file>